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D25ECC" w14:textId="67DF4AAC" w:rsidR="00DF184E" w:rsidRPr="006F11A0" w:rsidRDefault="00B707F9" w:rsidP="005C5AA7">
      <w:pPr>
        <w:jc w:val="both"/>
        <w:rPr>
          <w:b/>
          <w:sz w:val="30"/>
          <w:szCs w:val="30"/>
          <w:lang w:val="fr-FR"/>
        </w:rPr>
      </w:pPr>
      <w:r w:rsidRPr="006F11A0">
        <w:rPr>
          <w:noProof/>
          <w:lang w:val="fr-FR" w:eastAsia="fr-FR"/>
        </w:rPr>
        <w:drawing>
          <wp:anchor distT="0" distB="0" distL="114300" distR="114300" simplePos="0" relativeHeight="251662848" behindDoc="0" locked="0" layoutInCell="1" allowOverlap="1" wp14:anchorId="55A79A54" wp14:editId="2A86D48B">
            <wp:simplePos x="0" y="0"/>
            <wp:positionH relativeFrom="column">
              <wp:posOffset>2730</wp:posOffset>
            </wp:positionH>
            <wp:positionV relativeFrom="paragraph">
              <wp:posOffset>1047</wp:posOffset>
            </wp:positionV>
            <wp:extent cx="1298697" cy="492826"/>
            <wp:effectExtent l="0" t="0" r="0" b="25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PM-150.png"/>
                    <pic:cNvPicPr/>
                  </pic:nvPicPr>
                  <pic:blipFill>
                    <a:blip r:embed="rId8"/>
                    <a:stretch>
                      <a:fillRect/>
                    </a:stretch>
                  </pic:blipFill>
                  <pic:spPr>
                    <a:xfrm>
                      <a:off x="0" y="0"/>
                      <a:ext cx="1313522" cy="498452"/>
                    </a:xfrm>
                    <a:prstGeom prst="rect">
                      <a:avLst/>
                    </a:prstGeom>
                  </pic:spPr>
                </pic:pic>
              </a:graphicData>
            </a:graphic>
            <wp14:sizeRelH relativeFrom="page">
              <wp14:pctWidth>0</wp14:pctWidth>
            </wp14:sizeRelH>
            <wp14:sizeRelV relativeFrom="page">
              <wp14:pctHeight>0</wp14:pctHeight>
            </wp14:sizeRelV>
          </wp:anchor>
        </w:drawing>
      </w:r>
      <w:r w:rsidR="004537BA" w:rsidRPr="006F11A0">
        <w:rPr>
          <w:b/>
          <w:noProof/>
          <w:sz w:val="20"/>
          <w:szCs w:val="20"/>
          <w:u w:val="single"/>
          <w:lang w:val="fr-FR"/>
        </w:rPr>
        <w:drawing>
          <wp:anchor distT="0" distB="0" distL="114300" distR="114300" simplePos="0" relativeHeight="251663872" behindDoc="0" locked="0" layoutInCell="1" allowOverlap="1" wp14:anchorId="0B8334A5" wp14:editId="155BBE2B">
            <wp:simplePos x="0" y="0"/>
            <wp:positionH relativeFrom="column">
              <wp:posOffset>4765514</wp:posOffset>
            </wp:positionH>
            <wp:positionV relativeFrom="paragraph">
              <wp:posOffset>1047</wp:posOffset>
            </wp:positionV>
            <wp:extent cx="954240" cy="662594"/>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IML-70.png"/>
                    <pic:cNvPicPr/>
                  </pic:nvPicPr>
                  <pic:blipFill>
                    <a:blip r:embed="rId9"/>
                    <a:stretch>
                      <a:fillRect/>
                    </a:stretch>
                  </pic:blipFill>
                  <pic:spPr>
                    <a:xfrm>
                      <a:off x="0" y="0"/>
                      <a:ext cx="961787" cy="667834"/>
                    </a:xfrm>
                    <a:prstGeom prst="rect">
                      <a:avLst/>
                    </a:prstGeom>
                  </pic:spPr>
                </pic:pic>
              </a:graphicData>
            </a:graphic>
            <wp14:sizeRelH relativeFrom="page">
              <wp14:pctWidth>0</wp14:pctWidth>
            </wp14:sizeRelH>
            <wp14:sizeRelV relativeFrom="page">
              <wp14:pctHeight>0</wp14:pctHeight>
            </wp14:sizeRelV>
          </wp:anchor>
        </w:drawing>
      </w:r>
      <w:r w:rsidR="009717D8" w:rsidRPr="006F11A0">
        <w:rPr>
          <w:noProof/>
          <w:lang w:val="fr-FR" w:eastAsia="fr-FR"/>
        </w:rPr>
        <mc:AlternateContent>
          <mc:Choice Requires="wps">
            <w:drawing>
              <wp:anchor distT="0" distB="0" distL="114300" distR="114300" simplePos="0" relativeHeight="251656704" behindDoc="0" locked="0" layoutInCell="1" allowOverlap="1" wp14:anchorId="6E405696" wp14:editId="126F32D3">
                <wp:simplePos x="0" y="0"/>
                <wp:positionH relativeFrom="column">
                  <wp:posOffset>0</wp:posOffset>
                </wp:positionH>
                <wp:positionV relativeFrom="paragraph">
                  <wp:posOffset>43180</wp:posOffset>
                </wp:positionV>
                <wp:extent cx="5718175" cy="621030"/>
                <wp:effectExtent l="0" t="0" r="0" b="2540"/>
                <wp:wrapNone/>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621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34F67" w14:textId="469F20D4" w:rsidR="00DF184E" w:rsidRPr="006F11A0" w:rsidRDefault="006F11A0" w:rsidP="00C67DC1">
                            <w:pPr>
                              <w:spacing w:before="100" w:beforeAutospacing="1" w:after="100" w:line="240" w:lineRule="auto"/>
                              <w:jc w:val="center"/>
                              <w:outlineLvl w:val="0"/>
                              <w:rPr>
                                <w:b/>
                                <w:bCs/>
                                <w:color w:val="3D6AA1"/>
                                <w:kern w:val="36"/>
                                <w:sz w:val="32"/>
                                <w:szCs w:val="32"/>
                                <w:lang w:val="fr-FR" w:eastAsia="fr-FR"/>
                              </w:rPr>
                            </w:pPr>
                            <w:r w:rsidRPr="006F11A0">
                              <w:rPr>
                                <w:b/>
                                <w:bCs/>
                                <w:color w:val="3D6AA1"/>
                                <w:kern w:val="36"/>
                                <w:sz w:val="32"/>
                                <w:szCs w:val="32"/>
                                <w:lang w:val="fr-FR" w:eastAsia="fr-FR"/>
                              </w:rPr>
                              <w:t>Communiqué de presse</w:t>
                            </w:r>
                          </w:p>
                          <w:p w14:paraId="083A1F67" w14:textId="3606A7EC" w:rsidR="00DF184E" w:rsidRPr="00D11B6F" w:rsidRDefault="006F11A0" w:rsidP="00901A16">
                            <w:pPr>
                              <w:jc w:val="center"/>
                              <w:rPr>
                                <w:b/>
                                <w:color w:val="3D6AA1"/>
                                <w:spacing w:val="-6"/>
                                <w:lang w:val="fr-FR"/>
                              </w:rPr>
                            </w:pPr>
                            <w:r w:rsidRPr="00D11B6F">
                              <w:rPr>
                                <w:b/>
                                <w:bCs/>
                                <w:color w:val="3D6AA1"/>
                                <w:spacing w:val="-6"/>
                                <w:lang w:val="fr-FR" w:eastAsia="fr-FR"/>
                              </w:rPr>
                              <w:t xml:space="preserve">JOURNÉE MONDIALE DE LA MÉTROLOGIE – 20 mai </w:t>
                            </w:r>
                            <w:r w:rsidR="006D2FA3" w:rsidRPr="00D11B6F">
                              <w:rPr>
                                <w:b/>
                                <w:bCs/>
                                <w:color w:val="3D6AA1"/>
                                <w:spacing w:val="-6"/>
                                <w:lang w:val="fr-FR" w:eastAsia="fr-FR"/>
                              </w:rPr>
                              <w:t>202</w:t>
                            </w:r>
                            <w:r w:rsidR="00C34AC6" w:rsidRPr="00D11B6F">
                              <w:rPr>
                                <w:b/>
                                <w:bCs/>
                                <w:color w:val="3D6AA1"/>
                                <w:spacing w:val="-6"/>
                                <w:lang w:val="fr-FR" w:eastAsia="fr-FR"/>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05696" id="_x0000_t202" coordsize="21600,21600" o:spt="202" path="m,l,21600r21600,l21600,xe">
                <v:stroke joinstyle="miter"/>
                <v:path gradientshapeok="t" o:connecttype="rect"/>
              </v:shapetype>
              <v:shape id="Text Box 16" o:spid="_x0000_s1026" type="#_x0000_t202" style="position:absolute;left:0;text-align:left;margin-left:0;margin-top:3.4pt;width:450.25pt;height:48.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" stroked="f">
                <v:textbox>
                  <w:txbxContent>
                    <w:p w14:paraId="63F34F67" w14:textId="469F20D4" w:rsidR="00DF184E" w:rsidRPr="006F11A0" w:rsidRDefault="006F11A0" w:rsidP="00C67DC1">
                      <w:pPr>
                        <w:spacing w:before="100" w:beforeAutospacing="1" w:after="100" w:line="240" w:lineRule="auto"/>
                        <w:jc w:val="center"/>
                        <w:outlineLvl w:val="0"/>
                        <w:rPr>
                          <w:b/>
                          <w:bCs/>
                          <w:color w:val="3D6AA1"/>
                          <w:kern w:val="36"/>
                          <w:sz w:val="32"/>
                          <w:szCs w:val="32"/>
                          <w:lang w:val="fr-FR" w:eastAsia="fr-FR"/>
                        </w:rPr>
                      </w:pPr>
                      <w:r w:rsidRPr="006F11A0">
                        <w:rPr>
                          <w:b/>
                          <w:bCs/>
                          <w:color w:val="3D6AA1"/>
                          <w:kern w:val="36"/>
                          <w:sz w:val="32"/>
                          <w:szCs w:val="32"/>
                          <w:lang w:val="fr-FR" w:eastAsia="fr-FR"/>
                        </w:rPr>
                        <w:t>Communiqué de presse</w:t>
                      </w:r>
                    </w:p>
                    <w:p w14:paraId="083A1F67" w14:textId="3606A7EC" w:rsidR="00DF184E" w:rsidRPr="00D11B6F" w:rsidRDefault="006F11A0" w:rsidP="00901A16">
                      <w:pPr>
                        <w:jc w:val="center"/>
                        <w:rPr>
                          <w:b/>
                          <w:color w:val="3D6AA1"/>
                          <w:spacing w:val="-6"/>
                          <w:lang w:val="fr-FR"/>
                        </w:rPr>
                      </w:pPr>
                      <w:r w:rsidRPr="00D11B6F">
                        <w:rPr>
                          <w:b/>
                          <w:bCs/>
                          <w:color w:val="3D6AA1"/>
                          <w:spacing w:val="-6"/>
                          <w:lang w:val="fr-FR" w:eastAsia="fr-FR"/>
                        </w:rPr>
                        <w:t xml:space="preserve">JOURNÉE MONDIALE DE LA MÉTROLOGIE – 20 mai </w:t>
                      </w:r>
                      <w:r w:rsidR="006D2FA3" w:rsidRPr="00D11B6F">
                        <w:rPr>
                          <w:b/>
                          <w:bCs/>
                          <w:color w:val="3D6AA1"/>
                          <w:spacing w:val="-6"/>
                          <w:lang w:val="fr-FR" w:eastAsia="fr-FR"/>
                        </w:rPr>
                        <w:t>202</w:t>
                      </w:r>
                      <w:r w:rsidR="00C34AC6" w:rsidRPr="00D11B6F">
                        <w:rPr>
                          <w:b/>
                          <w:bCs/>
                          <w:color w:val="3D6AA1"/>
                          <w:spacing w:val="-6"/>
                          <w:lang w:val="fr-FR" w:eastAsia="fr-FR"/>
                        </w:rPr>
                        <w:t>5</w:t>
                      </w:r>
                    </w:p>
                  </w:txbxContent>
                </v:textbox>
              </v:shape>
            </w:pict>
          </mc:Fallback>
        </mc:AlternateContent>
      </w:r>
    </w:p>
    <w:p w14:paraId="288B831D" w14:textId="58A83CB3" w:rsidR="00DF184E" w:rsidRPr="006F11A0" w:rsidRDefault="00DF184E" w:rsidP="00901A16">
      <w:pPr>
        <w:spacing w:before="100" w:beforeAutospacing="1" w:after="100" w:afterAutospacing="1" w:line="240" w:lineRule="auto"/>
        <w:jc w:val="center"/>
        <w:outlineLvl w:val="1"/>
        <w:rPr>
          <w:rFonts w:ascii="Times New Roman" w:hAnsi="Times New Roman"/>
          <w:b/>
          <w:bCs/>
          <w:sz w:val="28"/>
          <w:szCs w:val="28"/>
          <w:lang w:val="fr-FR" w:eastAsia="fr-FR"/>
        </w:rPr>
      </w:pPr>
    </w:p>
    <w:p w14:paraId="0B31C28F" w14:textId="0F2EED4E" w:rsidR="00DF184E" w:rsidRPr="006F11A0" w:rsidRDefault="006F11A0" w:rsidP="00FC32BF">
      <w:pPr>
        <w:spacing w:after="240" w:line="240" w:lineRule="auto"/>
        <w:jc w:val="center"/>
        <w:rPr>
          <w:b/>
          <w:color w:val="3D6AA1"/>
          <w:sz w:val="26"/>
          <w:szCs w:val="26"/>
          <w:lang w:val="fr-FR"/>
        </w:rPr>
      </w:pPr>
      <w:r w:rsidRPr="006F11A0">
        <w:rPr>
          <w:b/>
          <w:color w:val="3D6AA1"/>
          <w:sz w:val="26"/>
          <w:szCs w:val="26"/>
          <w:lang w:val="fr-FR"/>
        </w:rPr>
        <w:t xml:space="preserve">Des mesures </w:t>
      </w:r>
      <w:r w:rsidR="0021068D">
        <w:rPr>
          <w:b/>
          <w:color w:val="3D6AA1"/>
          <w:sz w:val="26"/>
          <w:szCs w:val="26"/>
          <w:lang w:val="fr-FR"/>
        </w:rPr>
        <w:t>« </w:t>
      </w:r>
      <w:r w:rsidRPr="006F11A0">
        <w:rPr>
          <w:b/>
          <w:color w:val="3D6AA1"/>
          <w:sz w:val="26"/>
          <w:szCs w:val="26"/>
          <w:lang w:val="fr-FR"/>
        </w:rPr>
        <w:t>à tous les temps, à tous les peuples</w:t>
      </w:r>
      <w:r w:rsidR="0021068D">
        <w:rPr>
          <w:b/>
          <w:color w:val="3D6AA1"/>
          <w:sz w:val="26"/>
          <w:szCs w:val="26"/>
          <w:lang w:val="fr-FR"/>
        </w:rPr>
        <w:t> »</w:t>
      </w:r>
    </w:p>
    <w:p w14:paraId="0F01A552" w14:textId="58FB2D00" w:rsidR="006D2FA3" w:rsidRPr="006F11A0" w:rsidRDefault="006D2FA3" w:rsidP="00F433C6">
      <w:pPr>
        <w:spacing w:after="120" w:line="240" w:lineRule="auto"/>
        <w:jc w:val="both"/>
        <w:rPr>
          <w:b/>
          <w:sz w:val="20"/>
          <w:szCs w:val="20"/>
          <w:u w:val="single"/>
          <w:lang w:val="fr-FR"/>
        </w:rPr>
      </w:pPr>
    </w:p>
    <w:p w14:paraId="3AE6F3F1" w14:textId="77777777" w:rsidR="006F11A0" w:rsidRPr="006F11A0" w:rsidRDefault="006F11A0" w:rsidP="006F11A0">
      <w:pPr>
        <w:spacing w:after="120" w:line="240" w:lineRule="auto"/>
        <w:jc w:val="both"/>
        <w:rPr>
          <w:b/>
          <w:u w:val="single"/>
          <w:lang w:val="fr-FR"/>
        </w:rPr>
      </w:pPr>
      <w:r w:rsidRPr="006F11A0">
        <w:rPr>
          <w:b/>
          <w:u w:val="single"/>
          <w:lang w:val="fr-FR"/>
        </w:rPr>
        <w:t>Communiqué :</w:t>
      </w:r>
    </w:p>
    <w:p w14:paraId="4929316D" w14:textId="77777777" w:rsidR="006F11A0" w:rsidRPr="006F11A0" w:rsidRDefault="006F11A0" w:rsidP="006F11A0">
      <w:pPr>
        <w:spacing w:after="120" w:line="240" w:lineRule="auto"/>
        <w:jc w:val="both"/>
        <w:rPr>
          <w:rFonts w:cs="Calibri"/>
          <w:lang w:val="fr-FR" w:eastAsia="en-GB"/>
        </w:rPr>
      </w:pPr>
      <w:r w:rsidRPr="006F11A0">
        <w:rPr>
          <w:rFonts w:cs="Calibri"/>
          <w:lang w:val="fr-FR" w:eastAsia="en-GB"/>
        </w:rPr>
        <w:t>Le 20 mai est la date à laquelle se tient la Journée mondiale de la métrologie qui célèbre l’anniversaire de la signature de la Convention du Mètre à Paris en 1875. Ce traité a permis de poser les fondements d’un système mondial de mesures cohérent, essentiel pour les découvertes et l’innovation scientifiques, la production industrielle et le commerce international, ainsi que l’amélioration de la qualité de vie et la protection de l’environnement.</w:t>
      </w:r>
    </w:p>
    <w:p w14:paraId="03F593E6" w14:textId="4E91682B" w:rsidR="00263499" w:rsidRPr="006F11A0" w:rsidRDefault="000A4491" w:rsidP="00284B4C">
      <w:pPr>
        <w:spacing w:after="120" w:line="240" w:lineRule="auto"/>
        <w:jc w:val="both"/>
        <w:rPr>
          <w:rFonts w:cs="Calibri"/>
          <w:lang w:val="fr-FR" w:eastAsia="en-GB"/>
        </w:rPr>
      </w:pPr>
      <w:r>
        <w:rPr>
          <w:rFonts w:cs="Calibri"/>
          <w:lang w:val="fr-FR" w:eastAsia="en-GB"/>
        </w:rPr>
        <w:t>L</w:t>
      </w:r>
      <w:r w:rsidRPr="009F5A89">
        <w:rPr>
          <w:rFonts w:cs="Calibri"/>
          <w:lang w:val="fr-FR" w:eastAsia="en-GB"/>
        </w:rPr>
        <w:t>e thème de la Journée mondiale de la métrologie</w:t>
      </w:r>
      <w:r>
        <w:rPr>
          <w:rFonts w:cs="Calibri"/>
          <w:lang w:val="fr-FR" w:eastAsia="en-GB"/>
        </w:rPr>
        <w:t xml:space="preserve"> de 2025 </w:t>
      </w:r>
      <w:r w:rsidRPr="009F5A89">
        <w:rPr>
          <w:rFonts w:cs="Calibri"/>
          <w:lang w:val="fr-FR" w:eastAsia="en-GB"/>
        </w:rPr>
        <w:t xml:space="preserve">est </w:t>
      </w:r>
      <w:r>
        <w:rPr>
          <w:rFonts w:cs="Calibri"/>
          <w:b/>
          <w:i/>
          <w:lang w:val="fr-FR" w:eastAsia="en-GB"/>
        </w:rPr>
        <w:t xml:space="preserve">Des mesures </w:t>
      </w:r>
      <w:r w:rsidR="00132F01">
        <w:rPr>
          <w:rFonts w:cs="Calibri"/>
          <w:b/>
          <w:i/>
          <w:lang w:val="fr-FR" w:eastAsia="en-GB"/>
        </w:rPr>
        <w:t>« </w:t>
      </w:r>
      <w:r>
        <w:rPr>
          <w:rFonts w:cs="Calibri"/>
          <w:b/>
          <w:i/>
          <w:lang w:val="fr-FR" w:eastAsia="en-GB"/>
        </w:rPr>
        <w:t>à tous les temps, à tous les peuples</w:t>
      </w:r>
      <w:r w:rsidR="00132F01">
        <w:rPr>
          <w:rFonts w:cs="Calibri"/>
          <w:b/>
          <w:i/>
          <w:lang w:val="fr-FR" w:eastAsia="en-GB"/>
        </w:rPr>
        <w:t> »</w:t>
      </w:r>
      <w:r w:rsidR="00883253">
        <w:rPr>
          <w:rFonts w:cs="Calibri"/>
          <w:lang w:val="fr-FR" w:eastAsia="en-GB"/>
        </w:rPr>
        <w:t xml:space="preserve">. Ce thème a été choisi pour souligner </w:t>
      </w:r>
      <w:r w:rsidR="005F5722">
        <w:rPr>
          <w:rFonts w:cs="Calibri"/>
          <w:lang w:val="fr-FR" w:eastAsia="en-GB"/>
        </w:rPr>
        <w:t>l’importance</w:t>
      </w:r>
      <w:r w:rsidR="00883253">
        <w:rPr>
          <w:rFonts w:cs="Calibri"/>
          <w:lang w:val="fr-FR" w:eastAsia="en-GB"/>
        </w:rPr>
        <w:t xml:space="preserve"> </w:t>
      </w:r>
      <w:r w:rsidR="00F624BB">
        <w:rPr>
          <w:rFonts w:cs="Calibri"/>
          <w:lang w:val="fr-FR" w:eastAsia="en-GB"/>
        </w:rPr>
        <w:t>des</w:t>
      </w:r>
      <w:r w:rsidR="00883253">
        <w:rPr>
          <w:rFonts w:cs="Calibri"/>
          <w:lang w:val="fr-FR" w:eastAsia="en-GB"/>
        </w:rPr>
        <w:t xml:space="preserve"> mesures dans la manière de façonner notre passé, notre présent et notre futur. Ce thème a une signification particulière en cette année</w:t>
      </w:r>
      <w:r w:rsidR="00E752B3">
        <w:rPr>
          <w:rFonts w:cs="Calibri"/>
          <w:lang w:val="fr-FR" w:eastAsia="en-GB"/>
        </w:rPr>
        <w:t> </w:t>
      </w:r>
      <w:r w:rsidR="00883253">
        <w:rPr>
          <w:rFonts w:cs="Calibri"/>
          <w:lang w:val="fr-FR" w:eastAsia="en-GB"/>
        </w:rPr>
        <w:t>2025 qui marque le 150</w:t>
      </w:r>
      <w:r w:rsidR="00883253" w:rsidRPr="00883253">
        <w:rPr>
          <w:rFonts w:cs="Calibri"/>
          <w:vertAlign w:val="superscript"/>
          <w:lang w:val="fr-FR" w:eastAsia="en-GB"/>
        </w:rPr>
        <w:t>e</w:t>
      </w:r>
      <w:r w:rsidR="00883253">
        <w:rPr>
          <w:rFonts w:cs="Calibri"/>
          <w:lang w:val="fr-FR" w:eastAsia="en-GB"/>
        </w:rPr>
        <w:t> anniversaire de la Convention du Mètre</w:t>
      </w:r>
      <w:r w:rsidR="00284B4C" w:rsidRPr="006F11A0">
        <w:rPr>
          <w:rFonts w:cs="Calibri"/>
          <w:lang w:val="fr-FR" w:eastAsia="en-GB"/>
        </w:rPr>
        <w:t>.</w:t>
      </w:r>
    </w:p>
    <w:p w14:paraId="1AFE0A5E" w14:textId="1F348586" w:rsidR="00284B4C" w:rsidRPr="006F11A0" w:rsidRDefault="00F624BB" w:rsidP="00284B4C">
      <w:pPr>
        <w:spacing w:after="120" w:line="240" w:lineRule="auto"/>
        <w:jc w:val="both"/>
        <w:rPr>
          <w:rFonts w:cs="Calibri"/>
          <w:lang w:val="fr-FR" w:eastAsia="en-GB"/>
        </w:rPr>
      </w:pPr>
      <w:r>
        <w:rPr>
          <w:rFonts w:cs="Calibri"/>
          <w:lang w:val="fr-FR" w:eastAsia="en-GB"/>
        </w:rPr>
        <w:t xml:space="preserve">Afin de </w:t>
      </w:r>
      <w:r w:rsidR="00535D6C">
        <w:rPr>
          <w:rFonts w:cs="Calibri"/>
          <w:lang w:val="fr-FR" w:eastAsia="en-GB"/>
        </w:rPr>
        <w:t>commémorer</w:t>
      </w:r>
      <w:r>
        <w:rPr>
          <w:rFonts w:cs="Calibri"/>
          <w:lang w:val="fr-FR" w:eastAsia="en-GB"/>
        </w:rPr>
        <w:t xml:space="preserve"> cette étape historique</w:t>
      </w:r>
      <w:r w:rsidR="00284B4C" w:rsidRPr="006F11A0">
        <w:rPr>
          <w:rFonts w:cs="Calibri"/>
          <w:lang w:val="fr-FR" w:eastAsia="en-GB"/>
        </w:rPr>
        <w:t xml:space="preserve">, </w:t>
      </w:r>
      <w:r>
        <w:rPr>
          <w:rFonts w:cs="Calibri"/>
          <w:lang w:val="fr-FR" w:eastAsia="en-GB"/>
        </w:rPr>
        <w:t xml:space="preserve">la Journée mondiale de la métrologie de </w:t>
      </w:r>
      <w:r w:rsidR="00284B4C" w:rsidRPr="006F11A0">
        <w:rPr>
          <w:rFonts w:cs="Calibri"/>
          <w:lang w:val="fr-FR" w:eastAsia="en-GB"/>
        </w:rPr>
        <w:t xml:space="preserve">2025 </w:t>
      </w:r>
      <w:r>
        <w:rPr>
          <w:rFonts w:cs="Calibri"/>
          <w:lang w:val="fr-FR" w:eastAsia="en-GB"/>
        </w:rPr>
        <w:t xml:space="preserve">sera au centre des événements qui célèbreront un siècle et demi de collaboration internationale dans le domaine de la métrologie. Les mesures permettent aussi bien de garantir des échanges commerciaux équitables </w:t>
      </w:r>
      <w:r w:rsidR="007A0833">
        <w:rPr>
          <w:rFonts w:cs="Calibri"/>
          <w:lang w:val="fr-FR" w:eastAsia="en-GB"/>
        </w:rPr>
        <w:t>et</w:t>
      </w:r>
      <w:r>
        <w:rPr>
          <w:rFonts w:cs="Calibri"/>
          <w:lang w:val="fr-FR" w:eastAsia="en-GB"/>
        </w:rPr>
        <w:t xml:space="preserve"> de faire progresser les découvertes scientifiques </w:t>
      </w:r>
      <w:r w:rsidR="007A0833">
        <w:rPr>
          <w:rFonts w:cs="Calibri"/>
          <w:lang w:val="fr-FR" w:eastAsia="en-GB"/>
        </w:rPr>
        <w:t>que de contribuer</w:t>
      </w:r>
      <w:r>
        <w:rPr>
          <w:rFonts w:cs="Calibri"/>
          <w:lang w:val="fr-FR" w:eastAsia="en-GB"/>
        </w:rPr>
        <w:t xml:space="preserve"> à relever les défis mondiaux tels que le changement climatique ou la santé publique : les mesures ont </w:t>
      </w:r>
      <w:r w:rsidR="005F5722">
        <w:rPr>
          <w:rFonts w:cs="Calibri"/>
          <w:lang w:val="fr-FR" w:eastAsia="en-GB"/>
        </w:rPr>
        <w:t>joué un rôle fondamental</w:t>
      </w:r>
      <w:r w:rsidR="00B84E42">
        <w:rPr>
          <w:rFonts w:cs="Calibri"/>
          <w:lang w:val="fr-FR" w:eastAsia="en-GB"/>
        </w:rPr>
        <w:t xml:space="preserve"> en matière de progrès et d’innovation</w:t>
      </w:r>
      <w:r w:rsidR="00284B4C" w:rsidRPr="006F11A0">
        <w:rPr>
          <w:rFonts w:cs="Calibri"/>
          <w:lang w:val="fr-FR" w:eastAsia="en-GB"/>
        </w:rPr>
        <w:t xml:space="preserve">. </w:t>
      </w:r>
      <w:r w:rsidR="006407B1" w:rsidRPr="006407B1">
        <w:rPr>
          <w:rFonts w:cs="Calibri"/>
          <w:lang w:val="fr-FR" w:eastAsia="en-GB"/>
        </w:rPr>
        <w:t>Le thème</w:t>
      </w:r>
      <w:r w:rsidR="007A0833">
        <w:rPr>
          <w:rFonts w:cs="Calibri"/>
          <w:lang w:val="fr-FR" w:eastAsia="en-GB"/>
        </w:rPr>
        <w:t xml:space="preserve"> de 2025</w:t>
      </w:r>
      <w:r w:rsidR="006407B1" w:rsidRPr="006407B1">
        <w:rPr>
          <w:rFonts w:cs="Calibri"/>
          <w:lang w:val="fr-FR" w:eastAsia="en-GB"/>
        </w:rPr>
        <w:t xml:space="preserve"> met également l</w:t>
      </w:r>
      <w:r w:rsidR="007A0833">
        <w:rPr>
          <w:rFonts w:cs="Calibri"/>
          <w:lang w:val="fr-FR" w:eastAsia="en-GB"/>
        </w:rPr>
        <w:t>’</w:t>
      </w:r>
      <w:r w:rsidR="006407B1" w:rsidRPr="006407B1">
        <w:rPr>
          <w:rFonts w:cs="Calibri"/>
          <w:lang w:val="fr-FR" w:eastAsia="en-GB"/>
        </w:rPr>
        <w:t>accent sur l</w:t>
      </w:r>
      <w:r w:rsidR="007A0833">
        <w:rPr>
          <w:rFonts w:cs="Calibri"/>
          <w:lang w:val="fr-FR" w:eastAsia="en-GB"/>
        </w:rPr>
        <w:t>’</w:t>
      </w:r>
      <w:r w:rsidR="006407B1" w:rsidRPr="006407B1">
        <w:rPr>
          <w:rFonts w:cs="Calibri"/>
          <w:lang w:val="fr-FR" w:eastAsia="en-GB"/>
        </w:rPr>
        <w:t xml:space="preserve">inclusivité, en reconnaissant </w:t>
      </w:r>
      <w:r w:rsidR="006407B1">
        <w:rPr>
          <w:rFonts w:cs="Calibri"/>
          <w:lang w:val="fr-FR" w:eastAsia="en-GB"/>
        </w:rPr>
        <w:t xml:space="preserve">que des mesures fiables et traçables sont essentielles </w:t>
      </w:r>
      <w:r w:rsidR="00AD70E6" w:rsidRPr="00AD70E6">
        <w:rPr>
          <w:rFonts w:cs="Calibri"/>
          <w:lang w:val="fr-FR" w:eastAsia="en-GB"/>
        </w:rPr>
        <w:t>pour favoriser l</w:t>
      </w:r>
      <w:r w:rsidR="00AD70E6">
        <w:rPr>
          <w:rFonts w:cs="Calibri"/>
          <w:lang w:val="fr-FR" w:eastAsia="en-GB"/>
        </w:rPr>
        <w:t>’</w:t>
      </w:r>
      <w:r w:rsidR="00AD70E6" w:rsidRPr="00AD70E6">
        <w:rPr>
          <w:rFonts w:cs="Calibri"/>
          <w:lang w:val="fr-FR" w:eastAsia="en-GB"/>
        </w:rPr>
        <w:t>équité et améliorer la qualité de vie de tous, partout</w:t>
      </w:r>
      <w:r w:rsidR="005F5722">
        <w:rPr>
          <w:rFonts w:cs="Calibri"/>
          <w:lang w:val="fr-FR" w:eastAsia="en-GB"/>
        </w:rPr>
        <w:t xml:space="preserve"> dans le monde</w:t>
      </w:r>
      <w:r w:rsidR="00AD70E6" w:rsidRPr="00AD70E6">
        <w:rPr>
          <w:rFonts w:cs="Calibri"/>
          <w:lang w:val="fr-FR" w:eastAsia="en-GB"/>
        </w:rPr>
        <w:t>.</w:t>
      </w:r>
    </w:p>
    <w:p w14:paraId="62EB77F0" w14:textId="77777777" w:rsidR="006F11A0" w:rsidRPr="00DA16AC" w:rsidRDefault="006F11A0" w:rsidP="006F11A0">
      <w:pPr>
        <w:spacing w:after="120" w:line="240" w:lineRule="auto"/>
        <w:jc w:val="both"/>
        <w:rPr>
          <w:rFonts w:cs="Calibri"/>
          <w:lang w:val="fr-FR" w:eastAsia="en-GB"/>
        </w:rPr>
      </w:pPr>
      <w:r w:rsidRPr="00DA16AC">
        <w:rPr>
          <w:rFonts w:cs="Calibri"/>
          <w:lang w:val="fr-FR" w:eastAsia="en-GB"/>
        </w:rPr>
        <w:t xml:space="preserve">Dans le monde entier, les laboratoires nationaux de métrologie font évoluer en permanence la science de la mesure en mettant au point et en validant de nouvelles techniques de mesure selon le niveau de sophistication requis. Les laboratoires nationaux de métrologie participent à des comparaisons de mesures coordonnées par le </w:t>
      </w:r>
      <w:r w:rsidRPr="00141381">
        <w:rPr>
          <w:rFonts w:cs="Calibri"/>
          <w:i/>
          <w:iCs/>
          <w:lang w:val="fr-FR" w:eastAsia="en-GB"/>
        </w:rPr>
        <w:t>Bureau international des poids et mesures</w:t>
      </w:r>
      <w:r w:rsidRPr="00DA16AC">
        <w:rPr>
          <w:rFonts w:cs="Calibri"/>
          <w:lang w:val="fr-FR" w:eastAsia="en-GB"/>
        </w:rPr>
        <w:t xml:space="preserve"> (BIPM) </w:t>
      </w:r>
      <w:r>
        <w:rPr>
          <w:rFonts w:cs="Calibri"/>
          <w:lang w:val="fr-FR" w:eastAsia="en-GB"/>
        </w:rPr>
        <w:t xml:space="preserve">ou par les organisations régionales de métrologie </w:t>
      </w:r>
      <w:r w:rsidRPr="00DA16AC">
        <w:rPr>
          <w:rFonts w:cs="Calibri"/>
          <w:lang w:val="fr-FR" w:eastAsia="en-GB"/>
        </w:rPr>
        <w:t>afin d’assurer la fiabilité mondiale des résultats de mesure.</w:t>
      </w:r>
    </w:p>
    <w:p w14:paraId="7E651C48" w14:textId="77777777" w:rsidR="006F11A0" w:rsidRPr="00DA16AC" w:rsidRDefault="006F11A0" w:rsidP="006F11A0">
      <w:pPr>
        <w:spacing w:after="120" w:line="240" w:lineRule="auto"/>
        <w:jc w:val="both"/>
        <w:rPr>
          <w:rFonts w:cs="Calibri"/>
          <w:lang w:val="fr-FR" w:eastAsia="en-GB"/>
        </w:rPr>
      </w:pPr>
      <w:r w:rsidRPr="00DA16AC">
        <w:rPr>
          <w:rFonts w:cs="Calibri"/>
          <w:lang w:val="fr-FR" w:eastAsia="en-GB"/>
        </w:rPr>
        <w:t>L’</w:t>
      </w:r>
      <w:r w:rsidRPr="00141381">
        <w:rPr>
          <w:rFonts w:cs="Calibri"/>
          <w:i/>
          <w:iCs/>
          <w:lang w:val="fr-FR" w:eastAsia="en-GB"/>
        </w:rPr>
        <w:t xml:space="preserve">Organisation internationale de métrologie légale </w:t>
      </w:r>
      <w:r w:rsidRPr="00DA16AC">
        <w:rPr>
          <w:rFonts w:cs="Calibri"/>
          <w:lang w:val="fr-FR" w:eastAsia="en-GB"/>
        </w:rPr>
        <w:t>(OIML) élabore des Recommandations internationales dont l’objectif est d’aligner et d’harmoniser les exigences dans de nombreux domaines, et ce dans le monde entier. Par ailleurs, l’OIML gère le Système de Certification OIML (OIML-CS) qui facilite l’acceptation internationale et le commerce mondial des instruments de mesure soumis à des réglementations.</w:t>
      </w:r>
    </w:p>
    <w:p w14:paraId="07FAFE28" w14:textId="77777777" w:rsidR="006F11A0" w:rsidRPr="00DA16AC" w:rsidRDefault="006F11A0" w:rsidP="006F11A0">
      <w:pPr>
        <w:spacing w:after="120" w:line="240" w:lineRule="auto"/>
        <w:jc w:val="both"/>
        <w:rPr>
          <w:rFonts w:cs="Calibri"/>
          <w:lang w:val="fr-FR" w:eastAsia="en-GB"/>
        </w:rPr>
      </w:pPr>
      <w:r w:rsidRPr="00DA16AC">
        <w:rPr>
          <w:rFonts w:cs="Calibri"/>
          <w:lang w:val="fr-FR" w:eastAsia="en-GB"/>
        </w:rPr>
        <w:t>Ces systèmes métrologiques internationaux offrent l’assurance et la confiance nécessaires envers le fait que les mesures sont exactes, ce qui nous permet de disposer aujourd’hui d’une base solide pour les échanges mondiaux et nous aide à nous préparer aux défis de demain.</w:t>
      </w:r>
    </w:p>
    <w:p w14:paraId="42F4EBB8" w14:textId="75AA7DDF" w:rsidR="006F11A0" w:rsidRPr="00DA16AC" w:rsidRDefault="006F11A0" w:rsidP="006F11A0">
      <w:pPr>
        <w:spacing w:after="120" w:line="240" w:lineRule="auto"/>
        <w:jc w:val="both"/>
        <w:rPr>
          <w:rFonts w:cs="Calibri"/>
          <w:lang w:val="fr-FR" w:eastAsia="en-GB"/>
        </w:rPr>
      </w:pPr>
      <w:r w:rsidRPr="00DA16AC">
        <w:rPr>
          <w:rFonts w:cs="Calibri"/>
          <w:lang w:val="fr-FR" w:eastAsia="en-GB"/>
        </w:rPr>
        <w:t>La Journée mondiale de la métrologie reconnaît et célèbre le rôle de tous ceux qui travaillent tout au long de l</w:t>
      </w:r>
      <w:r w:rsidR="002C1C12">
        <w:rPr>
          <w:rFonts w:cs="Calibri"/>
          <w:lang w:val="fr-FR" w:eastAsia="en-GB"/>
        </w:rPr>
        <w:t>’</w:t>
      </w:r>
      <w:r w:rsidRPr="00DA16AC">
        <w:rPr>
          <w:rFonts w:cs="Calibri"/>
          <w:lang w:val="fr-FR" w:eastAsia="en-GB"/>
        </w:rPr>
        <w:t>année dans les organisations et laboratoires de métrologie intergouvernementaux</w:t>
      </w:r>
      <w:r>
        <w:rPr>
          <w:rFonts w:cs="Calibri"/>
          <w:lang w:val="fr-FR" w:eastAsia="en-GB"/>
        </w:rPr>
        <w:t>, régionaux</w:t>
      </w:r>
      <w:r w:rsidRPr="00DA16AC">
        <w:rPr>
          <w:rFonts w:cs="Calibri"/>
          <w:lang w:val="fr-FR" w:eastAsia="en-GB"/>
        </w:rPr>
        <w:t xml:space="preserve"> et nationaux.</w:t>
      </w:r>
      <w:r>
        <w:rPr>
          <w:rFonts w:cs="Calibri"/>
          <w:lang w:val="fr-FR" w:eastAsia="en-GB"/>
        </w:rPr>
        <w:t xml:space="preserve"> En novembre </w:t>
      </w:r>
      <w:r w:rsidRPr="00DA16AC">
        <w:rPr>
          <w:rFonts w:cs="Calibri"/>
          <w:lang w:val="fr-FR" w:eastAsia="en-GB"/>
        </w:rPr>
        <w:t xml:space="preserve">2023, </w:t>
      </w:r>
      <w:r>
        <w:rPr>
          <w:rFonts w:cs="Calibri"/>
          <w:lang w:val="fr-FR" w:eastAsia="en-GB"/>
        </w:rPr>
        <w:t>une étape décisive a été franchie lorsque l’Assemblée générale de l’UNESCO, lors de sa 42</w:t>
      </w:r>
      <w:r w:rsidRPr="000D1CB6">
        <w:rPr>
          <w:rFonts w:cs="Calibri"/>
          <w:vertAlign w:val="superscript"/>
          <w:lang w:val="fr-FR" w:eastAsia="en-GB"/>
        </w:rPr>
        <w:t>e</w:t>
      </w:r>
      <w:r>
        <w:rPr>
          <w:rFonts w:cs="Calibri"/>
          <w:lang w:val="fr-FR" w:eastAsia="en-GB"/>
        </w:rPr>
        <w:t xml:space="preserve"> session, a </w:t>
      </w:r>
      <w:r>
        <w:rPr>
          <w:lang w:val="fr-FR"/>
        </w:rPr>
        <w:t>proclamé officiellement le 20 mai de chaque année Journée mondiale de la métrologie</w:t>
      </w:r>
      <w:r w:rsidRPr="00DA16AC">
        <w:rPr>
          <w:rFonts w:cs="Calibri"/>
          <w:lang w:val="fr-FR" w:eastAsia="en-GB"/>
        </w:rPr>
        <w:t xml:space="preserve">. </w:t>
      </w:r>
      <w:r>
        <w:rPr>
          <w:rFonts w:cs="Calibri"/>
          <w:lang w:val="fr-FR" w:eastAsia="en-GB"/>
        </w:rPr>
        <w:t>Cette reconnaissance joue un rôle essentiel pour faire progresser la coopération scientifique mondiale et ouvre</w:t>
      </w:r>
      <w:r w:rsidRPr="009B0C32">
        <w:rPr>
          <w:rFonts w:cs="Calibri"/>
          <w:lang w:val="fr-FR" w:eastAsia="en-GB"/>
        </w:rPr>
        <w:t xml:space="preserve"> de nouvelles voies pour promouvoir</w:t>
      </w:r>
      <w:r w:rsidRPr="00DA16AC">
        <w:rPr>
          <w:rFonts w:cs="Calibri"/>
          <w:lang w:val="fr-FR" w:eastAsia="en-GB"/>
        </w:rPr>
        <w:t xml:space="preserve"> </w:t>
      </w:r>
      <w:r>
        <w:rPr>
          <w:rFonts w:cs="Calibri"/>
          <w:lang w:val="fr-FR" w:eastAsia="en-GB"/>
        </w:rPr>
        <w:t>la métrologie, en accord avec la mission de l’UNESCO qui est de construire un monde meilleur par la science et l’éducation</w:t>
      </w:r>
      <w:r w:rsidRPr="00DA16AC">
        <w:rPr>
          <w:rFonts w:cs="Calibri"/>
          <w:lang w:val="fr-FR" w:eastAsia="en-GB"/>
        </w:rPr>
        <w:t>.</w:t>
      </w:r>
    </w:p>
    <w:p w14:paraId="4903CB9C" w14:textId="77777777" w:rsidR="006F11A0" w:rsidRPr="00DA16AC" w:rsidRDefault="006F11A0" w:rsidP="006F11A0">
      <w:pPr>
        <w:spacing w:after="120" w:line="240" w:lineRule="auto"/>
        <w:jc w:val="center"/>
        <w:rPr>
          <w:lang w:val="fr-FR"/>
        </w:rPr>
      </w:pPr>
      <w:r w:rsidRPr="00DA16AC">
        <w:rPr>
          <w:lang w:val="fr-FR"/>
        </w:rPr>
        <w:t xml:space="preserve">Pour obtenir de plus amples informations </w:t>
      </w:r>
      <w:r>
        <w:rPr>
          <w:lang w:val="fr-FR"/>
        </w:rPr>
        <w:br/>
      </w:r>
      <w:r w:rsidRPr="00DA16AC">
        <w:rPr>
          <w:lang w:val="fr-FR"/>
        </w:rPr>
        <w:t>(message des directeurs du BIPM et du BIML, posters, listes des événements organisés), visitez le site</w:t>
      </w:r>
    </w:p>
    <w:p w14:paraId="5434ECDF" w14:textId="6CA3A6A1" w:rsidR="00A8764C" w:rsidRPr="006F11A0" w:rsidRDefault="006F11A0" w:rsidP="00E45B1F">
      <w:pPr>
        <w:spacing w:after="120" w:line="240" w:lineRule="auto"/>
        <w:jc w:val="center"/>
        <w:rPr>
          <w:b/>
          <w:i/>
          <w:sz w:val="20"/>
          <w:szCs w:val="20"/>
          <w:lang w:val="fr-FR"/>
        </w:rPr>
      </w:pPr>
      <w:hyperlink r:id="rId10" w:history="1">
        <w:r w:rsidRPr="00DA16AC">
          <w:rPr>
            <w:rStyle w:val="Lienhypertexte"/>
            <w:lang w:val="fr-FR"/>
          </w:rPr>
          <w:t>www.worldmetrologyday.org</w:t>
        </w:r>
      </w:hyperlink>
      <w:r w:rsidRPr="00DA16AC">
        <w:rPr>
          <w:lang w:val="fr-FR"/>
        </w:rPr>
        <w:t xml:space="preserve"> – Contact</w:t>
      </w:r>
      <w:r>
        <w:rPr>
          <w:lang w:val="fr-FR"/>
        </w:rPr>
        <w:t> </w:t>
      </w:r>
      <w:r w:rsidRPr="00DA16AC">
        <w:rPr>
          <w:lang w:val="fr-FR"/>
        </w:rPr>
        <w:t xml:space="preserve">: </w:t>
      </w:r>
      <w:hyperlink r:id="rId11" w:history="1">
        <w:r w:rsidRPr="00DA16AC">
          <w:rPr>
            <w:rStyle w:val="Lienhypertexte"/>
            <w:lang w:val="fr-FR"/>
          </w:rPr>
          <w:t>wmd@worldmetrologyday.org</w:t>
        </w:r>
      </w:hyperlink>
      <w:r w:rsidR="00A8764C" w:rsidRPr="006F11A0">
        <w:rPr>
          <w:b/>
          <w:i/>
          <w:sz w:val="20"/>
          <w:szCs w:val="20"/>
          <w:lang w:val="fr-FR"/>
        </w:rPr>
        <w:br w:type="page"/>
      </w:r>
    </w:p>
    <w:p w14:paraId="2D8C78C2" w14:textId="1AB1D2A3" w:rsidR="00A8764C" w:rsidRPr="006F11A0" w:rsidRDefault="00A8764C" w:rsidP="000019B4">
      <w:pPr>
        <w:spacing w:after="120" w:line="240" w:lineRule="auto"/>
        <w:jc w:val="both"/>
        <w:rPr>
          <w:b/>
          <w:i/>
          <w:sz w:val="20"/>
          <w:szCs w:val="20"/>
          <w:lang w:val="fr-FR"/>
        </w:rPr>
      </w:pPr>
    </w:p>
    <w:p w14:paraId="2E9D72DF" w14:textId="435BBBBF" w:rsidR="00A8764C" w:rsidRPr="006F11A0" w:rsidRDefault="00B707F9" w:rsidP="000019B4">
      <w:pPr>
        <w:spacing w:after="120" w:line="240" w:lineRule="auto"/>
        <w:jc w:val="both"/>
        <w:rPr>
          <w:b/>
          <w:i/>
          <w:sz w:val="20"/>
          <w:szCs w:val="20"/>
          <w:lang w:val="fr-FR"/>
        </w:rPr>
      </w:pPr>
      <w:r w:rsidRPr="006F11A0">
        <w:rPr>
          <w:b/>
          <w:i/>
          <w:noProof/>
          <w:sz w:val="20"/>
          <w:szCs w:val="20"/>
          <w:lang w:val="fr-FR"/>
        </w:rPr>
        <w:drawing>
          <wp:anchor distT="0" distB="0" distL="114300" distR="114300" simplePos="0" relativeHeight="251665920" behindDoc="0" locked="0" layoutInCell="1" allowOverlap="1" wp14:anchorId="313E739E" wp14:editId="43E63716">
            <wp:simplePos x="0" y="0"/>
            <wp:positionH relativeFrom="column">
              <wp:posOffset>0</wp:posOffset>
            </wp:positionH>
            <wp:positionV relativeFrom="paragraph">
              <wp:posOffset>0</wp:posOffset>
            </wp:positionV>
            <wp:extent cx="1298697" cy="492826"/>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PM-150.png"/>
                    <pic:cNvPicPr/>
                  </pic:nvPicPr>
                  <pic:blipFill>
                    <a:blip r:embed="rId8"/>
                    <a:stretch>
                      <a:fillRect/>
                    </a:stretch>
                  </pic:blipFill>
                  <pic:spPr>
                    <a:xfrm>
                      <a:off x="0" y="0"/>
                      <a:ext cx="1313522" cy="498452"/>
                    </a:xfrm>
                    <a:prstGeom prst="rect">
                      <a:avLst/>
                    </a:prstGeom>
                  </pic:spPr>
                </pic:pic>
              </a:graphicData>
            </a:graphic>
            <wp14:sizeRelH relativeFrom="page">
              <wp14:pctWidth>0</wp14:pctWidth>
            </wp14:sizeRelH>
            <wp14:sizeRelV relativeFrom="page">
              <wp14:pctHeight>0</wp14:pctHeight>
            </wp14:sizeRelV>
          </wp:anchor>
        </w:drawing>
      </w:r>
      <w:r w:rsidRPr="006F11A0">
        <w:rPr>
          <w:b/>
          <w:i/>
          <w:noProof/>
          <w:sz w:val="20"/>
          <w:szCs w:val="20"/>
          <w:lang w:val="fr-FR"/>
        </w:rPr>
        <w:drawing>
          <wp:anchor distT="0" distB="0" distL="114300" distR="114300" simplePos="0" relativeHeight="251666944" behindDoc="0" locked="0" layoutInCell="1" allowOverlap="1" wp14:anchorId="71DC13CA" wp14:editId="22F0338E">
            <wp:simplePos x="0" y="0"/>
            <wp:positionH relativeFrom="column">
              <wp:posOffset>4762500</wp:posOffset>
            </wp:positionH>
            <wp:positionV relativeFrom="paragraph">
              <wp:posOffset>0</wp:posOffset>
            </wp:positionV>
            <wp:extent cx="954240" cy="66259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IML-70.png"/>
                    <pic:cNvPicPr/>
                  </pic:nvPicPr>
                  <pic:blipFill>
                    <a:blip r:embed="rId9"/>
                    <a:stretch>
                      <a:fillRect/>
                    </a:stretch>
                  </pic:blipFill>
                  <pic:spPr>
                    <a:xfrm>
                      <a:off x="0" y="0"/>
                      <a:ext cx="961787" cy="667834"/>
                    </a:xfrm>
                    <a:prstGeom prst="rect">
                      <a:avLst/>
                    </a:prstGeom>
                  </pic:spPr>
                </pic:pic>
              </a:graphicData>
            </a:graphic>
            <wp14:sizeRelH relativeFrom="page">
              <wp14:pctWidth>0</wp14:pctWidth>
            </wp14:sizeRelH>
            <wp14:sizeRelV relativeFrom="page">
              <wp14:pctHeight>0</wp14:pctHeight>
            </wp14:sizeRelV>
          </wp:anchor>
        </w:drawing>
      </w:r>
    </w:p>
    <w:p w14:paraId="3C0DF331" w14:textId="5C958E4A" w:rsidR="00A8764C" w:rsidRPr="006F11A0" w:rsidRDefault="00A8764C" w:rsidP="000019B4">
      <w:pPr>
        <w:spacing w:after="120" w:line="240" w:lineRule="auto"/>
        <w:jc w:val="both"/>
        <w:rPr>
          <w:b/>
          <w:i/>
          <w:sz w:val="20"/>
          <w:szCs w:val="20"/>
          <w:lang w:val="fr-FR"/>
        </w:rPr>
      </w:pPr>
    </w:p>
    <w:p w14:paraId="2F30735E" w14:textId="1EAB327E" w:rsidR="00A8764C" w:rsidRPr="006F11A0" w:rsidRDefault="00A8764C" w:rsidP="000019B4">
      <w:pPr>
        <w:spacing w:after="120" w:line="240" w:lineRule="auto"/>
        <w:jc w:val="both"/>
        <w:rPr>
          <w:b/>
          <w:i/>
          <w:sz w:val="20"/>
          <w:szCs w:val="20"/>
          <w:lang w:val="fr-FR"/>
        </w:rPr>
      </w:pPr>
    </w:p>
    <w:p w14:paraId="0EB80401" w14:textId="1490EFF6" w:rsidR="00A8764C" w:rsidRPr="006F11A0" w:rsidRDefault="00A8764C" w:rsidP="000019B4">
      <w:pPr>
        <w:spacing w:after="120" w:line="240" w:lineRule="auto"/>
        <w:jc w:val="both"/>
        <w:rPr>
          <w:b/>
          <w:i/>
          <w:sz w:val="20"/>
          <w:szCs w:val="20"/>
          <w:lang w:val="fr-FR"/>
        </w:rPr>
      </w:pPr>
    </w:p>
    <w:p w14:paraId="1E9C1B92" w14:textId="77777777" w:rsidR="009717C4" w:rsidRPr="006F11A0" w:rsidRDefault="009717C4" w:rsidP="000019B4">
      <w:pPr>
        <w:spacing w:after="120" w:line="240" w:lineRule="auto"/>
        <w:jc w:val="both"/>
        <w:rPr>
          <w:b/>
          <w:i/>
          <w:sz w:val="20"/>
          <w:szCs w:val="20"/>
          <w:lang w:val="fr-FR"/>
        </w:rPr>
      </w:pPr>
    </w:p>
    <w:p w14:paraId="68B43A2B" w14:textId="77777777" w:rsidR="006F11A0" w:rsidRPr="00DA16AC" w:rsidRDefault="006F11A0" w:rsidP="006F11A0">
      <w:pPr>
        <w:spacing w:after="120" w:line="240" w:lineRule="auto"/>
        <w:jc w:val="both"/>
        <w:rPr>
          <w:b/>
          <w:i/>
          <w:sz w:val="20"/>
          <w:szCs w:val="20"/>
          <w:lang w:val="fr-FR"/>
        </w:rPr>
      </w:pPr>
      <w:r w:rsidRPr="00073CB2">
        <w:rPr>
          <w:b/>
          <w:i/>
          <w:sz w:val="20"/>
          <w:szCs w:val="20"/>
          <w:lang w:val="fr-FR"/>
        </w:rPr>
        <w:t>Notes à l’intention des rédacteurs</w:t>
      </w:r>
    </w:p>
    <w:p w14:paraId="652884A5" w14:textId="77777777" w:rsidR="006F11A0" w:rsidRPr="0021652C" w:rsidRDefault="006F11A0" w:rsidP="006F11A0">
      <w:pPr>
        <w:pStyle w:val="Paragraphedeliste"/>
        <w:tabs>
          <w:tab w:val="left" w:pos="9050"/>
        </w:tabs>
        <w:spacing w:after="160"/>
        <w:ind w:left="0" w:right="50"/>
        <w:contextualSpacing w:val="0"/>
        <w:jc w:val="both"/>
        <w:rPr>
          <w:i/>
          <w:iCs/>
          <w:sz w:val="16"/>
          <w:szCs w:val="16"/>
          <w:lang w:val="fr-FR"/>
        </w:rPr>
      </w:pPr>
      <w:r w:rsidRPr="0021652C">
        <w:rPr>
          <w:i/>
          <w:iCs/>
          <w:sz w:val="16"/>
          <w:szCs w:val="16"/>
          <w:lang w:val="fr-FR"/>
        </w:rPr>
        <w:t xml:space="preserve">La Journée mondiale de la métrologie est une manifestation annuelle </w:t>
      </w:r>
      <w:r>
        <w:rPr>
          <w:i/>
          <w:iCs/>
          <w:sz w:val="16"/>
          <w:szCs w:val="16"/>
          <w:lang w:val="fr-FR"/>
        </w:rPr>
        <w:t>qui permet de célébrer dans le monde entier l’impact</w:t>
      </w:r>
      <w:r w:rsidRPr="0021652C">
        <w:rPr>
          <w:i/>
          <w:iCs/>
          <w:sz w:val="16"/>
          <w:szCs w:val="16"/>
          <w:lang w:val="fr-FR"/>
        </w:rPr>
        <w:t xml:space="preserve"> des mesures dans notre vie quotidienne.</w:t>
      </w:r>
    </w:p>
    <w:p w14:paraId="5E75A5E6" w14:textId="77777777" w:rsidR="006F11A0" w:rsidRPr="0021652C" w:rsidRDefault="006F11A0" w:rsidP="006F11A0">
      <w:pPr>
        <w:pStyle w:val="Paragraphedeliste"/>
        <w:tabs>
          <w:tab w:val="left" w:pos="9050"/>
        </w:tabs>
        <w:spacing w:after="160"/>
        <w:ind w:left="0" w:right="50"/>
        <w:contextualSpacing w:val="0"/>
        <w:jc w:val="both"/>
        <w:rPr>
          <w:i/>
          <w:iCs/>
          <w:sz w:val="16"/>
          <w:szCs w:val="16"/>
          <w:lang w:val="fr-FR"/>
        </w:rPr>
      </w:pPr>
      <w:r w:rsidRPr="0021652C">
        <w:rPr>
          <w:i/>
          <w:iCs/>
          <w:sz w:val="16"/>
          <w:szCs w:val="16"/>
          <w:lang w:val="fr-FR"/>
        </w:rPr>
        <w:t xml:space="preserve">La date du 20 mai a été choisie afin de commémorer la signature de la Convention du Mètre, le 20 mai 1875, marquant les débuts de la collaboration internationale officielle dans le domaine de la métrologie. Chaque année, la Journée mondiale de la métrologie est organisée, et célébrée, conjointement par le </w:t>
      </w:r>
      <w:r w:rsidRPr="002B125C">
        <w:rPr>
          <w:b/>
          <w:color w:val="1F497D"/>
          <w:sz w:val="16"/>
          <w:szCs w:val="16"/>
          <w:lang w:val="fr-FR"/>
        </w:rPr>
        <w:t>Bureau international des poids et mesures</w:t>
      </w:r>
      <w:r w:rsidRPr="0021652C">
        <w:rPr>
          <w:i/>
          <w:iCs/>
          <w:sz w:val="16"/>
          <w:szCs w:val="16"/>
          <w:lang w:val="fr-FR"/>
        </w:rPr>
        <w:t xml:space="preserve"> (BIPM) et l’</w:t>
      </w:r>
      <w:r w:rsidRPr="002B125C">
        <w:rPr>
          <w:b/>
          <w:color w:val="1F497D"/>
          <w:sz w:val="16"/>
          <w:szCs w:val="16"/>
          <w:lang w:val="fr-FR"/>
        </w:rPr>
        <w:t xml:space="preserve">Organisation internationale de métrologie légale </w:t>
      </w:r>
      <w:r w:rsidRPr="0021652C">
        <w:rPr>
          <w:i/>
          <w:iCs/>
          <w:sz w:val="16"/>
          <w:szCs w:val="16"/>
          <w:lang w:val="fr-FR"/>
        </w:rPr>
        <w:t xml:space="preserve">(OIML), avec la participation d’organisations nationales concernées par la métrologie. </w:t>
      </w:r>
    </w:p>
    <w:p w14:paraId="626A6156" w14:textId="77777777" w:rsidR="006F11A0" w:rsidRPr="0021652C" w:rsidRDefault="006F11A0" w:rsidP="006F11A0">
      <w:pPr>
        <w:pStyle w:val="Paragraphedeliste"/>
        <w:tabs>
          <w:tab w:val="left" w:pos="9050"/>
        </w:tabs>
        <w:spacing w:after="160"/>
        <w:ind w:left="0" w:right="50"/>
        <w:contextualSpacing w:val="0"/>
        <w:jc w:val="both"/>
        <w:rPr>
          <w:i/>
          <w:iCs/>
          <w:sz w:val="16"/>
          <w:szCs w:val="16"/>
          <w:lang w:val="fr-FR"/>
        </w:rPr>
      </w:pPr>
      <w:r w:rsidRPr="0021652C">
        <w:rPr>
          <w:i/>
          <w:iCs/>
          <w:sz w:val="16"/>
          <w:szCs w:val="16"/>
          <w:lang w:val="fr-FR"/>
        </w:rPr>
        <w:t xml:space="preserve">La communauté internationale de la métrologie, qui a pour objectif de garantir l’exactitude des mesures effectuées dans le monde entier, s’applique lors de chaque Journée mondiale de la métrologie à mieux faire connaître la métrologie par l’intermédiaire de posters et d’un </w:t>
      </w:r>
      <w:r w:rsidRPr="000B7B1C">
        <w:rPr>
          <w:b/>
          <w:color w:val="1F497D"/>
          <w:sz w:val="16"/>
          <w:szCs w:val="16"/>
          <w:lang w:val="fr-FR"/>
        </w:rPr>
        <w:t>site</w:t>
      </w:r>
      <w:r>
        <w:rPr>
          <w:b/>
          <w:color w:val="1F497D"/>
          <w:sz w:val="16"/>
          <w:szCs w:val="16"/>
          <w:lang w:val="fr-FR"/>
        </w:rPr>
        <w:t> </w:t>
      </w:r>
      <w:r w:rsidRPr="000B7B1C">
        <w:rPr>
          <w:b/>
          <w:color w:val="1F497D"/>
          <w:sz w:val="16"/>
          <w:szCs w:val="16"/>
          <w:lang w:val="fr-FR"/>
        </w:rPr>
        <w:t>web</w:t>
      </w:r>
      <w:r w:rsidRPr="0021652C">
        <w:rPr>
          <w:i/>
          <w:iCs/>
          <w:sz w:val="16"/>
          <w:szCs w:val="16"/>
          <w:lang w:val="fr-FR"/>
        </w:rPr>
        <w:t>. Parmi les précédents thèmes de la Journée mondiale de la métrologie figurent les mesures pour le défi énergétique mondial, la sécurité, l’innovation, le sport, l’environnement, la médecine, et le commerce.</w:t>
      </w:r>
    </w:p>
    <w:p w14:paraId="262518F4" w14:textId="77777777" w:rsidR="006F11A0" w:rsidRPr="0021652C" w:rsidRDefault="006F11A0" w:rsidP="006F11A0">
      <w:pPr>
        <w:tabs>
          <w:tab w:val="left" w:pos="9050"/>
        </w:tabs>
        <w:spacing w:after="160"/>
        <w:ind w:right="50"/>
        <w:jc w:val="both"/>
        <w:rPr>
          <w:b/>
          <w:bCs/>
          <w:i/>
          <w:iCs/>
          <w:sz w:val="16"/>
          <w:szCs w:val="16"/>
          <w:u w:val="single"/>
          <w:lang w:val="fr-FR"/>
        </w:rPr>
      </w:pPr>
      <w:r w:rsidRPr="0021652C">
        <w:rPr>
          <w:b/>
          <w:bCs/>
          <w:i/>
          <w:iCs/>
          <w:sz w:val="16"/>
          <w:szCs w:val="16"/>
          <w:u w:val="single"/>
          <w:lang w:val="fr-FR"/>
        </w:rPr>
        <w:t>À propos du BIPM</w:t>
      </w:r>
    </w:p>
    <w:p w14:paraId="783B1404" w14:textId="0131CA3B" w:rsidR="006F11A0" w:rsidRPr="0021652C" w:rsidRDefault="006F11A0" w:rsidP="006F11A0">
      <w:pPr>
        <w:pStyle w:val="Paragraphedeliste"/>
        <w:tabs>
          <w:tab w:val="left" w:pos="9050"/>
        </w:tabs>
        <w:spacing w:after="160"/>
        <w:ind w:left="0" w:right="50"/>
        <w:contextualSpacing w:val="0"/>
        <w:jc w:val="both"/>
        <w:rPr>
          <w:i/>
          <w:iCs/>
          <w:sz w:val="16"/>
          <w:szCs w:val="16"/>
          <w:lang w:val="fr-FR"/>
        </w:rPr>
      </w:pPr>
      <w:r w:rsidRPr="0021652C">
        <w:rPr>
          <w:i/>
          <w:iCs/>
          <w:sz w:val="16"/>
          <w:szCs w:val="16"/>
          <w:lang w:val="fr-FR"/>
        </w:rPr>
        <w:t>La Convention du Mètre, signée en 1875, a créé le Bureau international des poids et mesures (BIPM) et a officialisé pour la première fois la coopération internationale dans le domaine de la métrologie. En établissant le BIPM, la Convention du Mètre a posé les fondements de l'uniformité mondiale des mesures dans tous les aspects de nos activités. Les activités du BIPM, à l’origine justifiées par les besoins de l'industrie et du commerce, sont aujourd'hui essentielles pour faire face aux grands défis du 21</w:t>
      </w:r>
      <w:r w:rsidRPr="000B7B1C">
        <w:rPr>
          <w:i/>
          <w:iCs/>
          <w:sz w:val="16"/>
          <w:szCs w:val="16"/>
          <w:vertAlign w:val="superscript"/>
          <w:lang w:val="fr-FR"/>
        </w:rPr>
        <w:t>e</w:t>
      </w:r>
      <w:r>
        <w:rPr>
          <w:i/>
          <w:iCs/>
          <w:sz w:val="16"/>
          <w:szCs w:val="16"/>
          <w:lang w:val="fr-FR"/>
        </w:rPr>
        <w:t> </w:t>
      </w:r>
      <w:r w:rsidRPr="0021652C">
        <w:rPr>
          <w:i/>
          <w:iCs/>
          <w:sz w:val="16"/>
          <w:szCs w:val="16"/>
          <w:lang w:val="fr-FR"/>
        </w:rPr>
        <w:t>siècle que sont le changement climatique, la santé et l'énergie. Le BIPM mène des travaux scientifiques au plus haut niveau pour certaines grandeurs physiques et chimiques. De plus, le BIPM est au cœur du réseau mondial de laboratoires nationaux de métrologie qui réalisent les unités et assurent leur traçabilité au</w:t>
      </w:r>
      <w:hyperlink r:id="rId12" w:history="1">
        <w:r w:rsidR="002C1C12" w:rsidRPr="00284B4C">
          <w:rPr>
            <w:rStyle w:val="Lienhypertexte"/>
            <w:i/>
            <w:sz w:val="16"/>
            <w:szCs w:val="16"/>
            <w:lang w:val="en-GB"/>
          </w:rPr>
          <w:t xml:space="preserve"> SI</w:t>
        </w:r>
      </w:hyperlink>
      <w:r w:rsidR="002C1C12">
        <w:rPr>
          <w:i/>
          <w:iCs/>
          <w:sz w:val="16"/>
          <w:szCs w:val="16"/>
          <w:lang w:val="fr-FR"/>
        </w:rPr>
        <w:t xml:space="preserve"> en </w:t>
      </w:r>
      <w:r w:rsidRPr="0021652C">
        <w:rPr>
          <w:i/>
          <w:iCs/>
          <w:sz w:val="16"/>
          <w:szCs w:val="16"/>
          <w:lang w:val="fr-FR"/>
        </w:rPr>
        <w:t>les disséminant aux laboratoires nationaux accrédités et aux industries.</w:t>
      </w:r>
    </w:p>
    <w:p w14:paraId="0D7BD352" w14:textId="77777777" w:rsidR="006F11A0" w:rsidRPr="0021652C" w:rsidRDefault="006F11A0" w:rsidP="006F11A0">
      <w:pPr>
        <w:tabs>
          <w:tab w:val="left" w:pos="9050"/>
        </w:tabs>
        <w:spacing w:after="160"/>
        <w:ind w:right="50"/>
        <w:jc w:val="both"/>
        <w:rPr>
          <w:b/>
          <w:bCs/>
          <w:i/>
          <w:iCs/>
          <w:sz w:val="16"/>
          <w:szCs w:val="16"/>
          <w:u w:val="single"/>
          <w:lang w:val="fr-FR"/>
        </w:rPr>
      </w:pPr>
      <w:r w:rsidRPr="0021652C">
        <w:rPr>
          <w:b/>
          <w:bCs/>
          <w:i/>
          <w:iCs/>
          <w:sz w:val="16"/>
          <w:szCs w:val="16"/>
          <w:u w:val="single"/>
          <w:lang w:val="fr-FR"/>
        </w:rPr>
        <w:t>À propos de l'OIML</w:t>
      </w:r>
    </w:p>
    <w:p w14:paraId="626699A0" w14:textId="77777777" w:rsidR="006F11A0" w:rsidRPr="0021652C" w:rsidRDefault="006F11A0" w:rsidP="006F11A0">
      <w:pPr>
        <w:pStyle w:val="Paragraphedeliste"/>
        <w:tabs>
          <w:tab w:val="left" w:pos="9050"/>
        </w:tabs>
        <w:spacing w:after="160"/>
        <w:ind w:left="0" w:right="50"/>
        <w:contextualSpacing w:val="0"/>
        <w:jc w:val="both"/>
        <w:rPr>
          <w:i/>
          <w:iCs/>
          <w:sz w:val="16"/>
          <w:szCs w:val="16"/>
          <w:lang w:val="fr-FR"/>
        </w:rPr>
      </w:pPr>
      <w:r w:rsidRPr="0021652C">
        <w:rPr>
          <w:i/>
          <w:iCs/>
          <w:sz w:val="16"/>
          <w:szCs w:val="16"/>
          <w:lang w:val="fr-FR"/>
        </w:rPr>
        <w:t>L'Organisation internationale de métrologie légale (OIML) a été établie en 1955 par un traité afin de promouvoir l'harmonisation globale des procédures de métrologie légale. Le Bureau international de métrologie légal (BIML) constitue le secrétariat et le siège de l'OIML. Depuis, l'OIML a développé une structure technique mondiale dont l’objectif premier est d’harmoniser les réglementations et contrôles métrologiques appliqués par les services métrologiques nationaux, ainsi que par les organisations concernée.</w:t>
      </w:r>
    </w:p>
    <w:p w14:paraId="3FB4401E" w14:textId="04B6825F" w:rsidR="00945069" w:rsidRPr="006F11A0" w:rsidRDefault="00945069" w:rsidP="006F11A0">
      <w:pPr>
        <w:spacing w:after="120" w:line="240" w:lineRule="auto"/>
        <w:jc w:val="both"/>
        <w:rPr>
          <w:sz w:val="16"/>
          <w:szCs w:val="16"/>
          <w:lang w:val="fr-FR"/>
        </w:rPr>
      </w:pPr>
    </w:p>
    <w:sectPr w:rsidR="00945069" w:rsidRPr="006F11A0" w:rsidSect="009717C4">
      <w:footerReference w:type="default" r:id="rId13"/>
      <w:type w:val="continuous"/>
      <w:pgSz w:w="11907" w:h="16840" w:code="9"/>
      <w:pgMar w:top="709" w:right="1417" w:bottom="1417" w:left="1417" w:header="153" w:footer="15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486E3D" w14:textId="77777777" w:rsidR="00CE0DAA" w:rsidRDefault="00CE0DAA" w:rsidP="00E43C9C">
      <w:pPr>
        <w:spacing w:after="0" w:line="240" w:lineRule="auto"/>
      </w:pPr>
      <w:r>
        <w:separator/>
      </w:r>
    </w:p>
  </w:endnote>
  <w:endnote w:type="continuationSeparator" w:id="0">
    <w:p w14:paraId="4B45C785" w14:textId="77777777" w:rsidR="00CE0DAA" w:rsidRDefault="00CE0DAA" w:rsidP="00E43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63433" w14:textId="77777777" w:rsidR="00F96472" w:rsidRPr="00F96472" w:rsidRDefault="00F96472" w:rsidP="00F96472">
    <w:pPr>
      <w:pStyle w:val="Pieddepage"/>
      <w:spacing w:after="0"/>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D039A" w14:textId="77777777" w:rsidR="00CE0DAA" w:rsidRDefault="00CE0DAA" w:rsidP="00E43C9C">
      <w:pPr>
        <w:spacing w:after="0" w:line="240" w:lineRule="auto"/>
      </w:pPr>
      <w:r>
        <w:separator/>
      </w:r>
    </w:p>
  </w:footnote>
  <w:footnote w:type="continuationSeparator" w:id="0">
    <w:p w14:paraId="01161A26" w14:textId="77777777" w:rsidR="00CE0DAA" w:rsidRDefault="00CE0DAA" w:rsidP="00E43C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576C49"/>
    <w:multiLevelType w:val="hybridMultilevel"/>
    <w:tmpl w:val="0A6EA266"/>
    <w:lvl w:ilvl="0" w:tplc="1D7EB506">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50967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9DF"/>
    <w:rsid w:val="000019B4"/>
    <w:rsid w:val="00002EFD"/>
    <w:rsid w:val="00002FF2"/>
    <w:rsid w:val="00005616"/>
    <w:rsid w:val="00024195"/>
    <w:rsid w:val="000255A6"/>
    <w:rsid w:val="00027274"/>
    <w:rsid w:val="00046764"/>
    <w:rsid w:val="00051C6F"/>
    <w:rsid w:val="0006617A"/>
    <w:rsid w:val="00070E46"/>
    <w:rsid w:val="00075417"/>
    <w:rsid w:val="00082004"/>
    <w:rsid w:val="00087A0A"/>
    <w:rsid w:val="000951AC"/>
    <w:rsid w:val="000A4491"/>
    <w:rsid w:val="000B3559"/>
    <w:rsid w:val="000C085E"/>
    <w:rsid w:val="000C0F37"/>
    <w:rsid w:val="000C5AF6"/>
    <w:rsid w:val="000D0F1B"/>
    <w:rsid w:val="000E30AD"/>
    <w:rsid w:val="000F3D77"/>
    <w:rsid w:val="000F7879"/>
    <w:rsid w:val="001121B9"/>
    <w:rsid w:val="00113D85"/>
    <w:rsid w:val="0012478B"/>
    <w:rsid w:val="00130F7B"/>
    <w:rsid w:val="00132F01"/>
    <w:rsid w:val="00133EFA"/>
    <w:rsid w:val="00141381"/>
    <w:rsid w:val="00150C91"/>
    <w:rsid w:val="00164B2F"/>
    <w:rsid w:val="00185409"/>
    <w:rsid w:val="00191CC7"/>
    <w:rsid w:val="00197DA7"/>
    <w:rsid w:val="001A105F"/>
    <w:rsid w:val="001A4DDC"/>
    <w:rsid w:val="001A5246"/>
    <w:rsid w:val="001A7AD0"/>
    <w:rsid w:val="001D7050"/>
    <w:rsid w:val="001E1E4B"/>
    <w:rsid w:val="001E5AD3"/>
    <w:rsid w:val="001F2CD9"/>
    <w:rsid w:val="0021068D"/>
    <w:rsid w:val="0021210A"/>
    <w:rsid w:val="002249D6"/>
    <w:rsid w:val="00225DB4"/>
    <w:rsid w:val="00226153"/>
    <w:rsid w:val="00227E0C"/>
    <w:rsid w:val="00242491"/>
    <w:rsid w:val="00243B26"/>
    <w:rsid w:val="00246C97"/>
    <w:rsid w:val="00257037"/>
    <w:rsid w:val="00263499"/>
    <w:rsid w:val="00284B4C"/>
    <w:rsid w:val="002C1C12"/>
    <w:rsid w:val="002F7372"/>
    <w:rsid w:val="003165F4"/>
    <w:rsid w:val="003218FE"/>
    <w:rsid w:val="003319A3"/>
    <w:rsid w:val="00346C76"/>
    <w:rsid w:val="003657EA"/>
    <w:rsid w:val="00376C5F"/>
    <w:rsid w:val="00380E69"/>
    <w:rsid w:val="003925EB"/>
    <w:rsid w:val="003D3BEF"/>
    <w:rsid w:val="003D6364"/>
    <w:rsid w:val="003E4DF7"/>
    <w:rsid w:val="003E5CF0"/>
    <w:rsid w:val="003F2A80"/>
    <w:rsid w:val="003F6F95"/>
    <w:rsid w:val="00401D26"/>
    <w:rsid w:val="00425429"/>
    <w:rsid w:val="0043492F"/>
    <w:rsid w:val="00437D84"/>
    <w:rsid w:val="00443764"/>
    <w:rsid w:val="004537BA"/>
    <w:rsid w:val="00454E42"/>
    <w:rsid w:val="0045535E"/>
    <w:rsid w:val="00456242"/>
    <w:rsid w:val="00467891"/>
    <w:rsid w:val="0047181E"/>
    <w:rsid w:val="00491D97"/>
    <w:rsid w:val="0049236B"/>
    <w:rsid w:val="00492BA8"/>
    <w:rsid w:val="004943CB"/>
    <w:rsid w:val="004959DF"/>
    <w:rsid w:val="004A172C"/>
    <w:rsid w:val="004C776D"/>
    <w:rsid w:val="004D46B5"/>
    <w:rsid w:val="004F1EF3"/>
    <w:rsid w:val="00500F5A"/>
    <w:rsid w:val="00502E5D"/>
    <w:rsid w:val="005061EE"/>
    <w:rsid w:val="00511921"/>
    <w:rsid w:val="00511EE2"/>
    <w:rsid w:val="00513672"/>
    <w:rsid w:val="00520914"/>
    <w:rsid w:val="0052775C"/>
    <w:rsid w:val="00535D6C"/>
    <w:rsid w:val="00541FF1"/>
    <w:rsid w:val="00543698"/>
    <w:rsid w:val="005450AD"/>
    <w:rsid w:val="00547D4B"/>
    <w:rsid w:val="005645D6"/>
    <w:rsid w:val="00580987"/>
    <w:rsid w:val="00584873"/>
    <w:rsid w:val="00587C47"/>
    <w:rsid w:val="0059602B"/>
    <w:rsid w:val="00597E93"/>
    <w:rsid w:val="005A17F7"/>
    <w:rsid w:val="005B1525"/>
    <w:rsid w:val="005C52C3"/>
    <w:rsid w:val="005C5AA7"/>
    <w:rsid w:val="005C6577"/>
    <w:rsid w:val="005D53A9"/>
    <w:rsid w:val="005F5722"/>
    <w:rsid w:val="00603E31"/>
    <w:rsid w:val="00605864"/>
    <w:rsid w:val="00633E90"/>
    <w:rsid w:val="006407B1"/>
    <w:rsid w:val="006540DA"/>
    <w:rsid w:val="0065781C"/>
    <w:rsid w:val="00657AF4"/>
    <w:rsid w:val="006767DC"/>
    <w:rsid w:val="0069484D"/>
    <w:rsid w:val="006A42E1"/>
    <w:rsid w:val="006B08C1"/>
    <w:rsid w:val="006B1A9E"/>
    <w:rsid w:val="006C4045"/>
    <w:rsid w:val="006C7DE1"/>
    <w:rsid w:val="006C7DE8"/>
    <w:rsid w:val="006D2FA3"/>
    <w:rsid w:val="006D3493"/>
    <w:rsid w:val="006D3F33"/>
    <w:rsid w:val="006D4FA3"/>
    <w:rsid w:val="006E7B1D"/>
    <w:rsid w:val="006F11A0"/>
    <w:rsid w:val="00700A71"/>
    <w:rsid w:val="007210AD"/>
    <w:rsid w:val="00725DE0"/>
    <w:rsid w:val="007541B9"/>
    <w:rsid w:val="00761D88"/>
    <w:rsid w:val="00777608"/>
    <w:rsid w:val="00784437"/>
    <w:rsid w:val="00786868"/>
    <w:rsid w:val="00797961"/>
    <w:rsid w:val="007A0833"/>
    <w:rsid w:val="007B4EE7"/>
    <w:rsid w:val="007C7551"/>
    <w:rsid w:val="007D2904"/>
    <w:rsid w:val="007D407A"/>
    <w:rsid w:val="007D603E"/>
    <w:rsid w:val="007D6BF4"/>
    <w:rsid w:val="007D7BAA"/>
    <w:rsid w:val="007E7BED"/>
    <w:rsid w:val="007F47BE"/>
    <w:rsid w:val="007F691A"/>
    <w:rsid w:val="00813596"/>
    <w:rsid w:val="00815EA1"/>
    <w:rsid w:val="008218F3"/>
    <w:rsid w:val="0084089F"/>
    <w:rsid w:val="0084205D"/>
    <w:rsid w:val="00843E82"/>
    <w:rsid w:val="00844D3D"/>
    <w:rsid w:val="00850D38"/>
    <w:rsid w:val="00857BD7"/>
    <w:rsid w:val="00874B1F"/>
    <w:rsid w:val="00875317"/>
    <w:rsid w:val="00883253"/>
    <w:rsid w:val="008929DC"/>
    <w:rsid w:val="008A0BC0"/>
    <w:rsid w:val="008A48C2"/>
    <w:rsid w:val="008D028E"/>
    <w:rsid w:val="008D083C"/>
    <w:rsid w:val="008F1433"/>
    <w:rsid w:val="008F2C22"/>
    <w:rsid w:val="00901A16"/>
    <w:rsid w:val="00902FE8"/>
    <w:rsid w:val="00905A21"/>
    <w:rsid w:val="009317BC"/>
    <w:rsid w:val="00945069"/>
    <w:rsid w:val="00965381"/>
    <w:rsid w:val="009717C4"/>
    <w:rsid w:val="009717D8"/>
    <w:rsid w:val="00973958"/>
    <w:rsid w:val="009775F0"/>
    <w:rsid w:val="00987D50"/>
    <w:rsid w:val="00990AC2"/>
    <w:rsid w:val="00991ABF"/>
    <w:rsid w:val="009A0B1C"/>
    <w:rsid w:val="009C2D61"/>
    <w:rsid w:val="009D0DFA"/>
    <w:rsid w:val="009D5810"/>
    <w:rsid w:val="009F762B"/>
    <w:rsid w:val="00A0368B"/>
    <w:rsid w:val="00A126F0"/>
    <w:rsid w:val="00A13841"/>
    <w:rsid w:val="00A21040"/>
    <w:rsid w:val="00A22557"/>
    <w:rsid w:val="00A27F5E"/>
    <w:rsid w:val="00A3014D"/>
    <w:rsid w:val="00A323AC"/>
    <w:rsid w:val="00A45EA8"/>
    <w:rsid w:val="00A61E55"/>
    <w:rsid w:val="00A74581"/>
    <w:rsid w:val="00A8764C"/>
    <w:rsid w:val="00AA4846"/>
    <w:rsid w:val="00AB6263"/>
    <w:rsid w:val="00AD70E6"/>
    <w:rsid w:val="00AF4527"/>
    <w:rsid w:val="00B0478E"/>
    <w:rsid w:val="00B259C2"/>
    <w:rsid w:val="00B37A7E"/>
    <w:rsid w:val="00B53E6C"/>
    <w:rsid w:val="00B5685F"/>
    <w:rsid w:val="00B64889"/>
    <w:rsid w:val="00B707F9"/>
    <w:rsid w:val="00B84E42"/>
    <w:rsid w:val="00BA57AE"/>
    <w:rsid w:val="00BB036D"/>
    <w:rsid w:val="00BB46ED"/>
    <w:rsid w:val="00BB48F5"/>
    <w:rsid w:val="00BC0B0A"/>
    <w:rsid w:val="00BC46A4"/>
    <w:rsid w:val="00BD1EB7"/>
    <w:rsid w:val="00BE2A20"/>
    <w:rsid w:val="00BF3CA2"/>
    <w:rsid w:val="00C0032A"/>
    <w:rsid w:val="00C01A74"/>
    <w:rsid w:val="00C04CD3"/>
    <w:rsid w:val="00C27CE4"/>
    <w:rsid w:val="00C32D6F"/>
    <w:rsid w:val="00C34AC6"/>
    <w:rsid w:val="00C45280"/>
    <w:rsid w:val="00C51A1E"/>
    <w:rsid w:val="00C603EF"/>
    <w:rsid w:val="00C67DC1"/>
    <w:rsid w:val="00C70DEF"/>
    <w:rsid w:val="00C71F2C"/>
    <w:rsid w:val="00C839B8"/>
    <w:rsid w:val="00C90EFF"/>
    <w:rsid w:val="00CA14BF"/>
    <w:rsid w:val="00CA63B6"/>
    <w:rsid w:val="00CB745C"/>
    <w:rsid w:val="00CC42C0"/>
    <w:rsid w:val="00CC4867"/>
    <w:rsid w:val="00CC7A41"/>
    <w:rsid w:val="00CE0DAA"/>
    <w:rsid w:val="00CE4FF6"/>
    <w:rsid w:val="00CF0387"/>
    <w:rsid w:val="00CF042B"/>
    <w:rsid w:val="00CF310E"/>
    <w:rsid w:val="00D03A94"/>
    <w:rsid w:val="00D11B6F"/>
    <w:rsid w:val="00D21B07"/>
    <w:rsid w:val="00D32EA3"/>
    <w:rsid w:val="00D44D1F"/>
    <w:rsid w:val="00D545B5"/>
    <w:rsid w:val="00D56300"/>
    <w:rsid w:val="00D60AAF"/>
    <w:rsid w:val="00D6207F"/>
    <w:rsid w:val="00D64B47"/>
    <w:rsid w:val="00D92CEA"/>
    <w:rsid w:val="00DC7AA7"/>
    <w:rsid w:val="00DD1F89"/>
    <w:rsid w:val="00DD6D8B"/>
    <w:rsid w:val="00DE1658"/>
    <w:rsid w:val="00DF184E"/>
    <w:rsid w:val="00E073A6"/>
    <w:rsid w:val="00E26F0D"/>
    <w:rsid w:val="00E43C9C"/>
    <w:rsid w:val="00E45B1F"/>
    <w:rsid w:val="00E56E81"/>
    <w:rsid w:val="00E618F2"/>
    <w:rsid w:val="00E72CD5"/>
    <w:rsid w:val="00E752B3"/>
    <w:rsid w:val="00E92CBD"/>
    <w:rsid w:val="00ED53B0"/>
    <w:rsid w:val="00EE70F4"/>
    <w:rsid w:val="00F01318"/>
    <w:rsid w:val="00F11091"/>
    <w:rsid w:val="00F119C5"/>
    <w:rsid w:val="00F12934"/>
    <w:rsid w:val="00F16287"/>
    <w:rsid w:val="00F329BD"/>
    <w:rsid w:val="00F433C6"/>
    <w:rsid w:val="00F47CEF"/>
    <w:rsid w:val="00F623D7"/>
    <w:rsid w:val="00F624BB"/>
    <w:rsid w:val="00F812DF"/>
    <w:rsid w:val="00F90C7A"/>
    <w:rsid w:val="00F96472"/>
    <w:rsid w:val="00FA1C48"/>
    <w:rsid w:val="00FA3AB6"/>
    <w:rsid w:val="00FB44BB"/>
    <w:rsid w:val="00FB748F"/>
    <w:rsid w:val="00FC32BF"/>
    <w:rsid w:val="00FC5173"/>
    <w:rsid w:val="00FC6B87"/>
    <w:rsid w:val="00FD0C5A"/>
    <w:rsid w:val="00FF00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145EA4"/>
  <w15:docId w15:val="{905AF3CC-4AEA-4B95-BA2C-8A18E7289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658"/>
    <w:pPr>
      <w:spacing w:after="200" w:line="276" w:lineRule="auto"/>
    </w:pPr>
    <w:rPr>
      <w:sz w:val="22"/>
      <w:szCs w:val="22"/>
      <w:lang w:val="en-US" w:eastAsia="en-US"/>
    </w:rPr>
  </w:style>
  <w:style w:type="paragraph" w:styleId="Titre1">
    <w:name w:val="heading 1"/>
    <w:basedOn w:val="Normal"/>
    <w:link w:val="Titre1Car"/>
    <w:uiPriority w:val="9"/>
    <w:qFormat/>
    <w:rsid w:val="00901A16"/>
    <w:pPr>
      <w:spacing w:before="100" w:beforeAutospacing="1" w:after="100" w:afterAutospacing="1" w:line="240" w:lineRule="auto"/>
      <w:outlineLvl w:val="0"/>
    </w:pPr>
    <w:rPr>
      <w:rFonts w:ascii="Times New Roman" w:hAnsi="Times New Roman"/>
      <w:b/>
      <w:bCs/>
      <w:kern w:val="36"/>
      <w:sz w:val="48"/>
      <w:szCs w:val="48"/>
      <w:lang w:val="fr-FR" w:eastAsia="fr-FR"/>
    </w:rPr>
  </w:style>
  <w:style w:type="paragraph" w:styleId="Titre2">
    <w:name w:val="heading 2"/>
    <w:basedOn w:val="Normal"/>
    <w:link w:val="Titre2Car"/>
    <w:uiPriority w:val="9"/>
    <w:qFormat/>
    <w:rsid w:val="00901A16"/>
    <w:pPr>
      <w:spacing w:before="100" w:beforeAutospacing="1" w:after="100" w:afterAutospacing="1" w:line="240" w:lineRule="auto"/>
      <w:outlineLvl w:val="1"/>
    </w:pPr>
    <w:rPr>
      <w:rFonts w:ascii="Times New Roman" w:hAnsi="Times New Roman"/>
      <w:b/>
      <w:bCs/>
      <w:sz w:val="36"/>
      <w:szCs w:val="36"/>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locked/>
    <w:rsid w:val="00901A16"/>
    <w:rPr>
      <w:rFonts w:ascii="Times New Roman" w:hAnsi="Times New Roman" w:cs="Times New Roman"/>
      <w:b/>
      <w:bCs/>
      <w:kern w:val="36"/>
      <w:sz w:val="48"/>
      <w:szCs w:val="48"/>
      <w:lang w:val="fr-FR" w:eastAsia="fr-FR"/>
    </w:rPr>
  </w:style>
  <w:style w:type="character" w:customStyle="1" w:styleId="Titre2Car">
    <w:name w:val="Titre 2 Car"/>
    <w:link w:val="Titre2"/>
    <w:uiPriority w:val="9"/>
    <w:locked/>
    <w:rsid w:val="00901A16"/>
    <w:rPr>
      <w:rFonts w:ascii="Times New Roman" w:hAnsi="Times New Roman" w:cs="Times New Roman"/>
      <w:b/>
      <w:bCs/>
      <w:sz w:val="36"/>
      <w:szCs w:val="36"/>
      <w:lang w:val="fr-FR" w:eastAsia="fr-FR"/>
    </w:rPr>
  </w:style>
  <w:style w:type="paragraph" w:styleId="Paragraphedeliste">
    <w:name w:val="List Paragraph"/>
    <w:basedOn w:val="Normal"/>
    <w:uiPriority w:val="34"/>
    <w:qFormat/>
    <w:rsid w:val="005C5AA7"/>
    <w:pPr>
      <w:ind w:left="720"/>
      <w:contextualSpacing/>
    </w:pPr>
  </w:style>
  <w:style w:type="character" w:styleId="Lienhypertexte">
    <w:name w:val="Hyperlink"/>
    <w:uiPriority w:val="99"/>
    <w:rsid w:val="005C5AA7"/>
    <w:rPr>
      <w:rFonts w:cs="Times New Roman"/>
      <w:color w:val="0000FF"/>
      <w:u w:val="single"/>
    </w:rPr>
  </w:style>
  <w:style w:type="paragraph" w:styleId="Titre">
    <w:name w:val="Title"/>
    <w:basedOn w:val="Normal"/>
    <w:next w:val="Normal"/>
    <w:link w:val="TitreCar"/>
    <w:uiPriority w:val="10"/>
    <w:qFormat/>
    <w:rsid w:val="00DE165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reCar">
    <w:name w:val="Titre Car"/>
    <w:link w:val="Titre"/>
    <w:uiPriority w:val="10"/>
    <w:locked/>
    <w:rsid w:val="00520914"/>
    <w:rPr>
      <w:rFonts w:ascii="Cambria" w:hAnsi="Cambria" w:cs="Times New Roman"/>
      <w:color w:val="17365D"/>
      <w:spacing w:val="5"/>
      <w:kern w:val="28"/>
      <w:sz w:val="52"/>
      <w:szCs w:val="52"/>
    </w:rPr>
  </w:style>
  <w:style w:type="paragraph" w:styleId="Textedebulles">
    <w:name w:val="Balloon Text"/>
    <w:basedOn w:val="Normal"/>
    <w:link w:val="TextedebullesCar"/>
    <w:uiPriority w:val="99"/>
    <w:semiHidden/>
    <w:rsid w:val="00002FF2"/>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locked/>
    <w:rsid w:val="00002FF2"/>
    <w:rPr>
      <w:rFonts w:ascii="Tahoma" w:hAnsi="Tahoma" w:cs="Tahoma"/>
      <w:sz w:val="16"/>
      <w:szCs w:val="16"/>
    </w:rPr>
  </w:style>
  <w:style w:type="character" w:styleId="Marquedecommentaire">
    <w:name w:val="annotation reference"/>
    <w:uiPriority w:val="99"/>
    <w:semiHidden/>
    <w:rsid w:val="00B53E6C"/>
    <w:rPr>
      <w:rFonts w:cs="Times New Roman"/>
      <w:sz w:val="16"/>
      <w:szCs w:val="16"/>
    </w:rPr>
  </w:style>
  <w:style w:type="paragraph" w:styleId="Commentaire">
    <w:name w:val="annotation text"/>
    <w:basedOn w:val="Normal"/>
    <w:link w:val="CommentaireCar"/>
    <w:uiPriority w:val="99"/>
    <w:semiHidden/>
    <w:rsid w:val="00DE1658"/>
    <w:pPr>
      <w:spacing w:line="240" w:lineRule="auto"/>
    </w:pPr>
    <w:rPr>
      <w:sz w:val="20"/>
      <w:szCs w:val="20"/>
    </w:rPr>
  </w:style>
  <w:style w:type="character" w:customStyle="1" w:styleId="CommentaireCar">
    <w:name w:val="Commentaire Car"/>
    <w:link w:val="Commentaire"/>
    <w:uiPriority w:val="99"/>
    <w:semiHidden/>
    <w:locked/>
    <w:rsid w:val="00B53E6C"/>
    <w:rPr>
      <w:rFonts w:cs="Times New Roman"/>
      <w:sz w:val="20"/>
      <w:szCs w:val="20"/>
    </w:rPr>
  </w:style>
  <w:style w:type="paragraph" w:styleId="Objetducommentaire">
    <w:name w:val="annotation subject"/>
    <w:basedOn w:val="Commentaire"/>
    <w:next w:val="Commentaire"/>
    <w:link w:val="ObjetducommentaireCar"/>
    <w:uiPriority w:val="99"/>
    <w:semiHidden/>
    <w:rsid w:val="00DE1658"/>
    <w:rPr>
      <w:b/>
      <w:bCs/>
    </w:rPr>
  </w:style>
  <w:style w:type="character" w:customStyle="1" w:styleId="ObjetducommentaireCar">
    <w:name w:val="Objet du commentaire Car"/>
    <w:link w:val="Objetducommentaire"/>
    <w:uiPriority w:val="99"/>
    <w:semiHidden/>
    <w:locked/>
    <w:rsid w:val="00B53E6C"/>
    <w:rPr>
      <w:rFonts w:cs="Times New Roman"/>
      <w:b/>
      <w:bCs/>
      <w:sz w:val="20"/>
      <w:szCs w:val="20"/>
    </w:rPr>
  </w:style>
  <w:style w:type="paragraph" w:styleId="En-tte">
    <w:name w:val="header"/>
    <w:basedOn w:val="Normal"/>
    <w:link w:val="En-tteCar"/>
    <w:uiPriority w:val="99"/>
    <w:unhideWhenUsed/>
    <w:rsid w:val="00E43C9C"/>
    <w:pPr>
      <w:tabs>
        <w:tab w:val="center" w:pos="4536"/>
        <w:tab w:val="right" w:pos="9072"/>
      </w:tabs>
    </w:pPr>
  </w:style>
  <w:style w:type="character" w:customStyle="1" w:styleId="En-tteCar">
    <w:name w:val="En-tête Car"/>
    <w:link w:val="En-tte"/>
    <w:uiPriority w:val="99"/>
    <w:rsid w:val="00E43C9C"/>
    <w:rPr>
      <w:sz w:val="22"/>
      <w:szCs w:val="22"/>
      <w:lang w:val="en-US" w:eastAsia="en-US"/>
    </w:rPr>
  </w:style>
  <w:style w:type="paragraph" w:styleId="Pieddepage">
    <w:name w:val="footer"/>
    <w:basedOn w:val="Normal"/>
    <w:link w:val="PieddepageCar"/>
    <w:uiPriority w:val="99"/>
    <w:unhideWhenUsed/>
    <w:rsid w:val="00E43C9C"/>
    <w:pPr>
      <w:tabs>
        <w:tab w:val="center" w:pos="4536"/>
        <w:tab w:val="right" w:pos="9072"/>
      </w:tabs>
    </w:pPr>
  </w:style>
  <w:style w:type="character" w:customStyle="1" w:styleId="PieddepageCar">
    <w:name w:val="Pied de page Car"/>
    <w:link w:val="Pieddepage"/>
    <w:uiPriority w:val="99"/>
    <w:rsid w:val="00E43C9C"/>
    <w:rPr>
      <w:sz w:val="22"/>
      <w:szCs w:val="22"/>
      <w:lang w:val="en-US" w:eastAsia="en-US"/>
    </w:rPr>
  </w:style>
  <w:style w:type="paragraph" w:styleId="Rvision">
    <w:name w:val="Revision"/>
    <w:hidden/>
    <w:uiPriority w:val="99"/>
    <w:semiHidden/>
    <w:rsid w:val="007210AD"/>
    <w:rPr>
      <w:sz w:val="22"/>
      <w:szCs w:val="22"/>
      <w:lang w:val="en-US" w:eastAsia="en-US"/>
    </w:rPr>
  </w:style>
  <w:style w:type="character" w:styleId="Mentionnonrsolue">
    <w:name w:val="Unresolved Mention"/>
    <w:basedOn w:val="Policepardfaut"/>
    <w:uiPriority w:val="99"/>
    <w:semiHidden/>
    <w:unhideWhenUsed/>
    <w:rsid w:val="00284B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8208430">
      <w:bodyDiv w:val="1"/>
      <w:marLeft w:val="0"/>
      <w:marRight w:val="0"/>
      <w:marTop w:val="0"/>
      <w:marBottom w:val="0"/>
      <w:divBdr>
        <w:top w:val="none" w:sz="0" w:space="0" w:color="auto"/>
        <w:left w:val="none" w:sz="0" w:space="0" w:color="auto"/>
        <w:bottom w:val="none" w:sz="0" w:space="0" w:color="auto"/>
        <w:right w:val="none" w:sz="0" w:space="0" w:color="auto"/>
      </w:divBdr>
    </w:div>
    <w:div w:id="1235242880">
      <w:marLeft w:val="0"/>
      <w:marRight w:val="0"/>
      <w:marTop w:val="0"/>
      <w:marBottom w:val="0"/>
      <w:divBdr>
        <w:top w:val="none" w:sz="0" w:space="0" w:color="auto"/>
        <w:left w:val="none" w:sz="0" w:space="0" w:color="auto"/>
        <w:bottom w:val="none" w:sz="0" w:space="0" w:color="auto"/>
        <w:right w:val="none" w:sz="0" w:space="0" w:color="auto"/>
      </w:divBdr>
    </w:div>
    <w:div w:id="1235242881">
      <w:marLeft w:val="0"/>
      <w:marRight w:val="0"/>
      <w:marTop w:val="0"/>
      <w:marBottom w:val="0"/>
      <w:divBdr>
        <w:top w:val="none" w:sz="0" w:space="0" w:color="auto"/>
        <w:left w:val="none" w:sz="0" w:space="0" w:color="auto"/>
        <w:bottom w:val="none" w:sz="0" w:space="0" w:color="auto"/>
        <w:right w:val="none" w:sz="0" w:space="0" w:color="auto"/>
      </w:divBdr>
    </w:div>
    <w:div w:id="192279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pm.org/en/measurement-unit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md@worldmetrologyday.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worldmetrologyday.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FF388-0FD4-45F4-93EC-46D339B92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2</Pages>
  <Words>968</Words>
  <Characters>5559</Characters>
  <Application>Microsoft Office Word</Application>
  <DocSecurity>0</DocSecurity>
  <Lines>46</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BIPM</Company>
  <LinksUpToDate>false</LinksUpToDate>
  <CharactersWithSpaces>6514</CharactersWithSpaces>
  <SharedDoc>false</SharedDoc>
  <HLinks>
    <vt:vector size="30" baseType="variant">
      <vt:variant>
        <vt:i4>4390926</vt:i4>
      </vt:variant>
      <vt:variant>
        <vt:i4>12</vt:i4>
      </vt:variant>
      <vt:variant>
        <vt:i4>0</vt:i4>
      </vt:variant>
      <vt:variant>
        <vt:i4>5</vt:i4>
      </vt:variant>
      <vt:variant>
        <vt:lpwstr>http://www.worldmetrologyday.org/</vt:lpwstr>
      </vt:variant>
      <vt:variant>
        <vt:lpwstr/>
      </vt:variant>
      <vt:variant>
        <vt:i4>5898333</vt:i4>
      </vt:variant>
      <vt:variant>
        <vt:i4>9</vt:i4>
      </vt:variant>
      <vt:variant>
        <vt:i4>0</vt:i4>
      </vt:variant>
      <vt:variant>
        <vt:i4>5</vt:i4>
      </vt:variant>
      <vt:variant>
        <vt:lpwstr>http://www.oiml.org/</vt:lpwstr>
      </vt:variant>
      <vt:variant>
        <vt:lpwstr/>
      </vt:variant>
      <vt:variant>
        <vt:i4>4849756</vt:i4>
      </vt:variant>
      <vt:variant>
        <vt:i4>6</vt:i4>
      </vt:variant>
      <vt:variant>
        <vt:i4>0</vt:i4>
      </vt:variant>
      <vt:variant>
        <vt:i4>5</vt:i4>
      </vt:variant>
      <vt:variant>
        <vt:lpwstr>http://www.bipm.org/</vt:lpwstr>
      </vt:variant>
      <vt:variant>
        <vt:lpwstr/>
      </vt:variant>
      <vt:variant>
        <vt:i4>1638457</vt:i4>
      </vt:variant>
      <vt:variant>
        <vt:i4>3</vt:i4>
      </vt:variant>
      <vt:variant>
        <vt:i4>0</vt:i4>
      </vt:variant>
      <vt:variant>
        <vt:i4>5</vt:i4>
      </vt:variant>
      <vt:variant>
        <vt:lpwstr>mailto:wmd@worldmetrologyday.org</vt:lpwstr>
      </vt:variant>
      <vt:variant>
        <vt:lpwstr/>
      </vt:variant>
      <vt:variant>
        <vt:i4>7274596</vt:i4>
      </vt:variant>
      <vt:variant>
        <vt:i4>0</vt:i4>
      </vt:variant>
      <vt:variant>
        <vt:i4>0</vt:i4>
      </vt:variant>
      <vt:variant>
        <vt:i4>5</vt:i4>
      </vt:variant>
      <vt:variant>
        <vt:lpwstr>../AppData/Local/Temp/AppData/Local/Temp/AppData/Local/Temp/AppData/Local/Temp/AppData/AppData/Local/Microsoft/Windows/Temporary Internet Files/Content.Outlook/AppData/Local/Microsoft/Windows/Temporary Internet Files/Content.Outlook/AppData/Local/Microsoft/Windows/Temporary Internet Files/Content.Outlook/AppData/Local/Microsoft/Windows/Temporary Internet Files/Content.Outlook/Local Settings/Temp/bat/www.worldmetrologyday.org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Pulham</dc:creator>
  <cp:lastModifiedBy>Celine PLANCHE</cp:lastModifiedBy>
  <cp:revision>17</cp:revision>
  <cp:lastPrinted>2024-12-17T08:55:00Z</cp:lastPrinted>
  <dcterms:created xsi:type="dcterms:W3CDTF">2024-12-13T09:33:00Z</dcterms:created>
  <dcterms:modified xsi:type="dcterms:W3CDTF">2024-12-17T09:12:00Z</dcterms:modified>
</cp:coreProperties>
</file>